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CASAS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GARCIMOLINA</w:t>
      </w:r>
      <w:r>
        <w:rPr>
          <w:spacing w:val="-1"/>
        </w:rPr>
        <w:t> </w:t>
      </w:r>
      <w:r>
        <w:rPr/>
        <w:t>EN</w:t>
      </w:r>
      <w:r>
        <w:rPr>
          <w:spacing w:val="59"/>
        </w:rPr>
        <w:t> </w:t>
      </w:r>
      <w:r>
        <w:rPr/>
        <w:t>LA</w:t>
      </w:r>
      <w:r>
        <w:rPr>
          <w:spacing w:val="-1"/>
        </w:rPr>
        <w:t> </w:t>
      </w:r>
      <w:r>
        <w:rPr/>
        <w:t>HISTORIA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1455" w:right="1456" w:firstLine="0"/>
        <w:jc w:val="center"/>
        <w:rPr>
          <w:i/>
          <w:sz w:val="24"/>
        </w:rPr>
      </w:pPr>
      <w:r>
        <w:rPr>
          <w:sz w:val="24"/>
        </w:rPr>
        <w:t>MARIANO</w:t>
      </w:r>
      <w:r>
        <w:rPr>
          <w:spacing w:val="-1"/>
          <w:sz w:val="24"/>
        </w:rPr>
        <w:t> </w:t>
      </w:r>
      <w:r>
        <w:rPr>
          <w:sz w:val="24"/>
        </w:rPr>
        <w:t>LÓPEZ</w:t>
      </w:r>
      <w:r>
        <w:rPr>
          <w:spacing w:val="-4"/>
          <w:sz w:val="24"/>
        </w:rPr>
        <w:t> </w:t>
      </w:r>
      <w:r>
        <w:rPr>
          <w:sz w:val="24"/>
        </w:rPr>
        <w:t>MARÍN.</w:t>
      </w:r>
      <w:r>
        <w:rPr>
          <w:spacing w:val="-1"/>
          <w:sz w:val="24"/>
        </w:rPr>
        <w:t> </w:t>
      </w:r>
      <w:r>
        <w:rPr>
          <w:i/>
          <w:sz w:val="24"/>
        </w:rPr>
        <w:t>Cronista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Oficial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Salvacañete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276" w:lineRule="auto"/>
        <w:ind w:left="222" w:right="217"/>
        <w:jc w:val="both"/>
        <w:rPr>
          <w:sz w:val="25"/>
        </w:rPr>
      </w:pPr>
      <w:r>
        <w:rPr/>
        <w:t>Quiero colaborar</w:t>
      </w:r>
      <w:r>
        <w:rPr>
          <w:spacing w:val="1"/>
        </w:rPr>
        <w:t> </w:t>
      </w:r>
      <w:r>
        <w:rPr/>
        <w:t>con la importante labor cultural que están realizando</w:t>
      </w:r>
      <w:r>
        <w:rPr>
          <w:spacing w:val="1"/>
        </w:rPr>
        <w:t> </w:t>
      </w:r>
      <w:r>
        <w:rPr/>
        <w:t>desde las</w:t>
      </w:r>
      <w:r>
        <w:rPr>
          <w:spacing w:val="1"/>
        </w:rPr>
        <w:t> </w:t>
      </w:r>
      <w:r>
        <w:rPr/>
        <w:t>asociaciones</w:t>
      </w:r>
      <w:r>
        <w:rPr>
          <w:spacing w:val="1"/>
        </w:rPr>
        <w:t> </w:t>
      </w:r>
      <w:r>
        <w:rPr>
          <w:b/>
          <w:color w:val="444444"/>
        </w:rPr>
        <w:t>Asociación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de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mujeres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del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Sabinarejo</w:t>
      </w:r>
      <w:r>
        <w:rPr>
          <w:b/>
          <w:color w:val="444444"/>
          <w:spacing w:val="1"/>
        </w:rPr>
        <w:t> </w:t>
      </w:r>
      <w:r>
        <w:rPr>
          <w:color w:val="444444"/>
        </w:rPr>
        <w:t>y</w:t>
      </w:r>
      <w:r>
        <w:rPr>
          <w:color w:val="444444"/>
          <w:spacing w:val="1"/>
        </w:rPr>
        <w:t> </w:t>
      </w:r>
      <w:r>
        <w:rPr>
          <w:b/>
          <w:color w:val="444444"/>
        </w:rPr>
        <w:t>Asociación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de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personas</w:t>
      </w:r>
      <w:r>
        <w:rPr>
          <w:b/>
          <w:color w:val="444444"/>
          <w:spacing w:val="1"/>
        </w:rPr>
        <w:t> </w:t>
      </w:r>
      <w:r>
        <w:rPr>
          <w:b/>
          <w:color w:val="444444"/>
        </w:rPr>
        <w:t>mayores “Peña el Pardo” </w:t>
      </w:r>
      <w:r>
        <w:rPr>
          <w:color w:val="444444"/>
        </w:rPr>
        <w:t>en el pueblo amigo de Casas de Garcimolina y difundida en</w:t>
      </w:r>
      <w:r>
        <w:rPr>
          <w:color w:val="444444"/>
          <w:spacing w:val="1"/>
        </w:rPr>
        <w:t> </w:t>
      </w:r>
      <w:r>
        <w:rPr>
          <w:color w:val="444444"/>
        </w:rPr>
        <w:t>su página web. Estoy en contacto con</w:t>
      </w:r>
      <w:r>
        <w:rPr>
          <w:color w:val="444444"/>
          <w:spacing w:val="1"/>
        </w:rPr>
        <w:t> </w:t>
      </w:r>
      <w:r>
        <w:rPr>
          <w:color w:val="444444"/>
        </w:rPr>
        <w:t>Anabel B.M. y me solicitó hace unos días que si</w:t>
      </w:r>
      <w:r>
        <w:rPr>
          <w:color w:val="444444"/>
          <w:spacing w:val="1"/>
        </w:rPr>
        <w:t> </w:t>
      </w:r>
      <w:r>
        <w:rPr>
          <w:color w:val="444444"/>
        </w:rPr>
        <w:t>podía facilitarles archivos y lugares donde</w:t>
      </w:r>
      <w:r>
        <w:rPr>
          <w:color w:val="444444"/>
          <w:spacing w:val="1"/>
        </w:rPr>
        <w:t> </w:t>
      </w:r>
      <w:r>
        <w:rPr>
          <w:color w:val="444444"/>
        </w:rPr>
        <w:t>encontrar información de su pueblo Casas de</w:t>
      </w:r>
      <w:r>
        <w:rPr>
          <w:color w:val="444444"/>
          <w:spacing w:val="-57"/>
        </w:rPr>
        <w:t> </w:t>
      </w:r>
      <w:r>
        <w:rPr>
          <w:color w:val="444444"/>
        </w:rPr>
        <w:t>Garcimolina. Además de facilitarles varios enlaces de trabajos históricos míos sobre</w:t>
      </w:r>
      <w:r>
        <w:rPr>
          <w:color w:val="444444"/>
          <w:spacing w:val="1"/>
        </w:rPr>
        <w:t> </w:t>
      </w:r>
      <w:r>
        <w:rPr>
          <w:color w:val="444444"/>
        </w:rPr>
        <w:t>pueblos de la zona</w:t>
      </w:r>
      <w:r>
        <w:rPr>
          <w:color w:val="444444"/>
          <w:spacing w:val="1"/>
        </w:rPr>
        <w:t> </w:t>
      </w:r>
      <w:r>
        <w:rPr>
          <w:color w:val="444444"/>
        </w:rPr>
        <w:t>del antiguo Marquesado de Moya me ofrecía a hacer un pequeño</w:t>
      </w:r>
      <w:r>
        <w:rPr>
          <w:color w:val="444444"/>
          <w:spacing w:val="1"/>
        </w:rPr>
        <w:t> </w:t>
      </w:r>
      <w:r>
        <w:rPr>
          <w:color w:val="444444"/>
        </w:rPr>
        <w:t>trabajo sobre este pueblo al que tanto aprecio le tengo y donde conservo grandes amigos</w:t>
      </w:r>
      <w:r>
        <w:rPr>
          <w:color w:val="444444"/>
          <w:spacing w:val="-57"/>
        </w:rPr>
        <w:t> </w:t>
      </w:r>
      <w:r>
        <w:rPr>
          <w:color w:val="444444"/>
        </w:rPr>
        <w:t>debido</w:t>
      </w:r>
      <w:r>
        <w:rPr>
          <w:color w:val="444444"/>
          <w:spacing w:val="-1"/>
        </w:rPr>
        <w:t> </w:t>
      </w:r>
      <w:r>
        <w:rPr>
          <w:color w:val="444444"/>
        </w:rPr>
        <w:t>a su proximidad al mío Salvacañete</w:t>
      </w:r>
      <w:r>
        <w:rPr>
          <w:color w:val="444444"/>
          <w:sz w:val="25"/>
        </w:rPr>
        <w:t>.</w:t>
      </w:r>
    </w:p>
    <w:p>
      <w:pPr>
        <w:spacing w:line="240" w:lineRule="auto" w:before="199"/>
        <w:ind w:left="222" w:right="215" w:firstLine="707"/>
        <w:jc w:val="both"/>
        <w:rPr>
          <w:sz w:val="24"/>
        </w:rPr>
      </w:pPr>
      <w:r>
        <w:rPr>
          <w:color w:val="444444"/>
          <w:sz w:val="25"/>
        </w:rPr>
        <w:t>La historia de Casas de Garcimolina va unida a la historia del Señorío de</w:t>
      </w:r>
      <w:r>
        <w:rPr>
          <w:color w:val="444444"/>
          <w:spacing w:val="1"/>
          <w:sz w:val="25"/>
        </w:rPr>
        <w:t> </w:t>
      </w:r>
      <w:r>
        <w:rPr>
          <w:color w:val="444444"/>
          <w:sz w:val="25"/>
        </w:rPr>
        <w:t>Moya</w:t>
      </w:r>
      <w:r>
        <w:rPr>
          <w:color w:val="444444"/>
          <w:spacing w:val="1"/>
          <w:sz w:val="25"/>
        </w:rPr>
        <w:t> </w:t>
      </w:r>
      <w:r>
        <w:rPr>
          <w:color w:val="444444"/>
          <w:sz w:val="25"/>
        </w:rPr>
        <w:t>primero</w:t>
      </w:r>
      <w:r>
        <w:rPr>
          <w:color w:val="444444"/>
          <w:spacing w:val="1"/>
          <w:sz w:val="25"/>
        </w:rPr>
        <w:t> </w:t>
      </w:r>
      <w:r>
        <w:rPr>
          <w:color w:val="444444"/>
          <w:sz w:val="25"/>
        </w:rPr>
        <w:t>y del Marquesado de</w:t>
      </w:r>
      <w:r>
        <w:rPr>
          <w:color w:val="444444"/>
          <w:spacing w:val="1"/>
          <w:sz w:val="25"/>
        </w:rPr>
        <w:t> </w:t>
      </w:r>
      <w:r>
        <w:rPr>
          <w:color w:val="444444"/>
          <w:sz w:val="25"/>
        </w:rPr>
        <w:t>Moya después</w:t>
      </w:r>
      <w:r>
        <w:rPr>
          <w:color w:val="444444"/>
          <w:sz w:val="25"/>
          <w:vertAlign w:val="superscript"/>
        </w:rPr>
        <w:t>1</w:t>
      </w:r>
      <w:r>
        <w:rPr>
          <w:color w:val="444444"/>
          <w:sz w:val="25"/>
          <w:vertAlign w:val="baseline"/>
        </w:rPr>
        <w:t>. Alfonso VIII pobló Moya en</w:t>
      </w:r>
      <w:r>
        <w:rPr>
          <w:color w:val="444444"/>
          <w:spacing w:val="1"/>
          <w:sz w:val="25"/>
          <w:vertAlign w:val="baseline"/>
        </w:rPr>
        <w:t> </w:t>
      </w:r>
      <w:r>
        <w:rPr>
          <w:color w:val="444444"/>
          <w:sz w:val="25"/>
          <w:vertAlign w:val="baseline"/>
        </w:rPr>
        <w:t>1210</w:t>
      </w:r>
      <w:r>
        <w:rPr>
          <w:color w:val="444444"/>
          <w:spacing w:val="1"/>
          <w:sz w:val="25"/>
          <w:vertAlign w:val="baseline"/>
        </w:rPr>
        <w:t> </w:t>
      </w:r>
      <w:r>
        <w:rPr>
          <w:color w:val="444444"/>
          <w:sz w:val="25"/>
          <w:vertAlign w:val="baseline"/>
        </w:rPr>
        <w:t>y le dio fuero propio para que las gentes que poblaran sus tierras tuvieran un</w:t>
      </w:r>
      <w:r>
        <w:rPr>
          <w:color w:val="444444"/>
          <w:spacing w:val="1"/>
          <w:sz w:val="25"/>
          <w:vertAlign w:val="baseline"/>
        </w:rPr>
        <w:t> </w:t>
      </w:r>
      <w:r>
        <w:rPr>
          <w:color w:val="444444"/>
          <w:sz w:val="25"/>
          <w:vertAlign w:val="baseline"/>
        </w:rPr>
        <w:t>incentivo para estar en ellas cultivando la tierra, dedicándose a la ganadería o</w:t>
      </w:r>
      <w:r>
        <w:rPr>
          <w:color w:val="444444"/>
          <w:spacing w:val="1"/>
          <w:sz w:val="25"/>
          <w:vertAlign w:val="baseline"/>
        </w:rPr>
        <w:t> </w:t>
      </w:r>
      <w:r>
        <w:rPr>
          <w:color w:val="444444"/>
          <w:sz w:val="25"/>
          <w:vertAlign w:val="baseline"/>
        </w:rPr>
        <w:t>a la</w:t>
      </w:r>
      <w:r>
        <w:rPr>
          <w:color w:val="444444"/>
          <w:spacing w:val="1"/>
          <w:sz w:val="25"/>
          <w:vertAlign w:val="baseline"/>
        </w:rPr>
        <w:t> </w:t>
      </w:r>
      <w:r>
        <w:rPr>
          <w:color w:val="444444"/>
          <w:sz w:val="25"/>
          <w:vertAlign w:val="baseline"/>
        </w:rPr>
        <w:t>explotación de sus frondosos bosques. </w:t>
      </w:r>
      <w:r>
        <w:rPr>
          <w:sz w:val="24"/>
          <w:vertAlign w:val="baseline"/>
        </w:rPr>
        <w:t>Alfonso VIII no cruzó en sus conquistas el río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Cabriel debido a los pactos y alianzas habidas con el rey moro valenciano; pero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otoño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1210,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cuando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Pedro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II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Aragón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conquista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Cuervo,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Castielfabib,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Ademuz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Serreilla,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(A.C.A.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Cancillería.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Carpeta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64,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doc.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370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vez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impulso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autodefensa, pobló Moya,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 la incorporó a Castilla,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asumiendo la indignación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Abú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Zayd, o Abuceit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que acusaba al rey castellano de desleal, de no respetar pactos y 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ruptura de las treguas que ambos concertaron.</w:t>
      </w:r>
      <w:r>
        <w:rPr>
          <w:spacing w:val="61"/>
          <w:sz w:val="24"/>
          <w:vertAlign w:val="baseline"/>
        </w:rPr>
        <w:t> </w:t>
      </w:r>
      <w:r>
        <w:rPr>
          <w:sz w:val="24"/>
          <w:vertAlign w:val="baseline"/>
        </w:rPr>
        <w:t>Mientras, Alfonso VIII   se preparaba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guerra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y, así,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resarcirse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debacle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Alarcos.</w:t>
      </w:r>
    </w:p>
    <w:p>
      <w:pPr>
        <w:spacing w:before="202"/>
        <w:ind w:left="222" w:right="215" w:firstLine="707"/>
        <w:jc w:val="both"/>
        <w:rPr>
          <w:sz w:val="23"/>
        </w:rPr>
      </w:pPr>
      <w:r>
        <w:rPr>
          <w:sz w:val="22"/>
        </w:rPr>
        <w:t>Retrocediendo al inicio de la puebla de Moya, diremos que fue llevada a cabo en </w:t>
      </w:r>
      <w:r>
        <w:rPr>
          <w:sz w:val="23"/>
        </w:rPr>
        <w:t>1210</w:t>
      </w:r>
      <w:r>
        <w:rPr>
          <w:spacing w:val="1"/>
          <w:sz w:val="23"/>
        </w:rPr>
        <w:t> </w:t>
      </w:r>
      <w:r>
        <w:rPr>
          <w:sz w:val="23"/>
        </w:rPr>
        <w:t>por orden del rey castellano Alfonso VIII, dada su importancia estratégica por ser frontera</w:t>
      </w:r>
      <w:r>
        <w:rPr>
          <w:spacing w:val="1"/>
          <w:sz w:val="23"/>
        </w:rPr>
        <w:t> </w:t>
      </w:r>
      <w:r>
        <w:rPr>
          <w:sz w:val="23"/>
        </w:rPr>
        <w:t>con la Valencia musulmana por D. Pedro Fernández y Don Pedro Vidas, siendo el trigésimo</w:t>
      </w:r>
      <w:r>
        <w:rPr>
          <w:spacing w:val="-55"/>
          <w:sz w:val="23"/>
        </w:rPr>
        <w:t> </w:t>
      </w:r>
      <w:r>
        <w:rPr>
          <w:sz w:val="23"/>
        </w:rPr>
        <w:t>tercero</w:t>
      </w:r>
      <w:r>
        <w:rPr>
          <w:spacing w:val="-4"/>
          <w:sz w:val="23"/>
        </w:rPr>
        <w:t> </w:t>
      </w:r>
      <w:r>
        <w:rPr>
          <w:sz w:val="23"/>
        </w:rPr>
        <w:t>Juez</w:t>
      </w:r>
      <w:r>
        <w:rPr>
          <w:spacing w:val="-3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Cuenca, Don</w:t>
      </w:r>
      <w:r>
        <w:rPr>
          <w:spacing w:val="-1"/>
          <w:sz w:val="23"/>
        </w:rPr>
        <w:t> </w:t>
      </w:r>
      <w:r>
        <w:rPr>
          <w:sz w:val="23"/>
        </w:rPr>
        <w:t>Pascual</w:t>
      </w:r>
      <w:r>
        <w:rPr>
          <w:spacing w:val="-1"/>
          <w:sz w:val="23"/>
        </w:rPr>
        <w:t> </w:t>
      </w:r>
      <w:r>
        <w:rPr>
          <w:sz w:val="23"/>
        </w:rPr>
        <w:t>García-Pérez,</w:t>
      </w:r>
      <w:r>
        <w:rPr>
          <w:spacing w:val="56"/>
          <w:sz w:val="23"/>
        </w:rPr>
        <w:t> </w:t>
      </w:r>
      <w:r>
        <w:rPr>
          <w:sz w:val="23"/>
        </w:rPr>
        <w:t>representante del</w:t>
      </w:r>
      <w:r>
        <w:rPr>
          <w:spacing w:val="-1"/>
          <w:sz w:val="23"/>
        </w:rPr>
        <w:t> </w:t>
      </w:r>
      <w:r>
        <w:rPr>
          <w:sz w:val="23"/>
        </w:rPr>
        <w:t>Rey.</w:t>
      </w:r>
    </w:p>
    <w:p>
      <w:pPr>
        <w:pStyle w:val="BodyText"/>
        <w:spacing w:before="10"/>
        <w:rPr>
          <w:sz w:val="21"/>
        </w:rPr>
      </w:pPr>
    </w:p>
    <w:p>
      <w:pPr>
        <w:spacing w:line="276" w:lineRule="auto" w:before="1"/>
        <w:ind w:left="222" w:right="221" w:firstLine="707"/>
        <w:jc w:val="both"/>
        <w:rPr>
          <w:sz w:val="22"/>
        </w:rPr>
      </w:pPr>
      <w:r>
        <w:rPr>
          <w:sz w:val="22"/>
        </w:rPr>
        <w:t>Los musulmanes estaban en Ademuz y Castielfabib y en la zona de Utiel y Requena, a</w:t>
      </w:r>
      <w:r>
        <w:rPr>
          <w:spacing w:val="1"/>
          <w:sz w:val="22"/>
        </w:rPr>
        <w:t> </w:t>
      </w:r>
      <w:r>
        <w:rPr>
          <w:sz w:val="22"/>
        </w:rPr>
        <w:t>tiro de piedra de Moya. Pocos años después de ser poblada</w:t>
      </w:r>
      <w:r>
        <w:rPr>
          <w:spacing w:val="1"/>
          <w:sz w:val="22"/>
        </w:rPr>
        <w:t> </w:t>
      </w:r>
      <w:r>
        <w:rPr>
          <w:sz w:val="22"/>
        </w:rPr>
        <w:t>es dada en privilegio a la Orden de</w:t>
      </w:r>
      <w:r>
        <w:rPr>
          <w:spacing w:val="1"/>
          <w:sz w:val="22"/>
        </w:rPr>
        <w:t> </w:t>
      </w:r>
      <w:r>
        <w:rPr>
          <w:sz w:val="22"/>
        </w:rPr>
        <w:t>Santiago,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18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junio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1215</w:t>
      </w:r>
      <w:r>
        <w:rPr>
          <w:spacing w:val="8"/>
          <w:sz w:val="22"/>
        </w:rPr>
        <w:t> </w:t>
      </w:r>
      <w:r>
        <w:rPr>
          <w:sz w:val="22"/>
        </w:rPr>
        <w:t>en</w:t>
      </w:r>
      <w:r>
        <w:rPr>
          <w:spacing w:val="17"/>
          <w:sz w:val="22"/>
        </w:rPr>
        <w:t> </w:t>
      </w:r>
      <w:r>
        <w:rPr>
          <w:sz w:val="22"/>
        </w:rPr>
        <w:t>tiempos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Enrique</w:t>
      </w:r>
      <w:r>
        <w:rPr>
          <w:spacing w:val="8"/>
          <w:sz w:val="22"/>
        </w:rPr>
        <w:t> </w:t>
      </w:r>
      <w:r>
        <w:rPr>
          <w:sz w:val="22"/>
        </w:rPr>
        <w:t>I,</w:t>
      </w:r>
      <w:r>
        <w:rPr>
          <w:spacing w:val="9"/>
          <w:sz w:val="22"/>
        </w:rPr>
        <w:t> </w:t>
      </w:r>
      <w:r>
        <w:rPr>
          <w:sz w:val="22"/>
        </w:rPr>
        <w:t>tutelado</w:t>
      </w:r>
      <w:r>
        <w:rPr>
          <w:spacing w:val="8"/>
          <w:sz w:val="22"/>
        </w:rPr>
        <w:t> </w:t>
      </w:r>
      <w:r>
        <w:rPr>
          <w:sz w:val="22"/>
        </w:rPr>
        <w:t>por</w:t>
      </w:r>
      <w:r>
        <w:rPr>
          <w:spacing w:val="9"/>
          <w:sz w:val="22"/>
        </w:rPr>
        <w:t> </w:t>
      </w:r>
      <w:r>
        <w:rPr>
          <w:sz w:val="22"/>
        </w:rPr>
        <w:t>su</w:t>
      </w:r>
      <w:r>
        <w:rPr>
          <w:spacing w:val="9"/>
          <w:sz w:val="22"/>
        </w:rPr>
        <w:t> </w:t>
      </w:r>
      <w:r>
        <w:rPr>
          <w:sz w:val="22"/>
        </w:rPr>
        <w:t>hermana</w:t>
      </w:r>
      <w:r>
        <w:rPr>
          <w:spacing w:val="8"/>
          <w:sz w:val="22"/>
        </w:rPr>
        <w:t> </w:t>
      </w:r>
      <w:r>
        <w:rPr>
          <w:sz w:val="22"/>
        </w:rPr>
        <w:t>Berenguela</w:t>
      </w:r>
      <w:r>
        <w:rPr>
          <w:spacing w:val="-5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Juan</w:t>
      </w:r>
      <w:r>
        <w:rPr>
          <w:spacing w:val="1"/>
          <w:sz w:val="22"/>
        </w:rPr>
        <w:t> </w:t>
      </w:r>
      <w:r>
        <w:rPr>
          <w:sz w:val="22"/>
        </w:rPr>
        <w:t>Núñez</w:t>
      </w:r>
      <w:r>
        <w:rPr>
          <w:spacing w:val="-2"/>
          <w:sz w:val="22"/>
        </w:rPr>
        <w:t> </w:t>
      </w:r>
      <w:r>
        <w:rPr>
          <w:sz w:val="22"/>
        </w:rPr>
        <w:t>de Lara.</w:t>
      </w:r>
    </w:p>
    <w:p>
      <w:pPr>
        <w:spacing w:line="276" w:lineRule="auto" w:before="200"/>
        <w:ind w:left="222" w:right="216" w:firstLine="707"/>
        <w:jc w:val="both"/>
        <w:rPr>
          <w:sz w:val="24"/>
        </w:rPr>
      </w:pP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Moya</w:t>
      </w:r>
      <w:r>
        <w:rPr>
          <w:spacing w:val="1"/>
          <w:sz w:val="22"/>
        </w:rPr>
        <w:t> </w:t>
      </w:r>
      <w:r>
        <w:rPr>
          <w:sz w:val="22"/>
        </w:rPr>
        <w:t>aparecen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primera</w:t>
      </w:r>
      <w:r>
        <w:rPr>
          <w:spacing w:val="1"/>
          <w:sz w:val="22"/>
        </w:rPr>
        <w:t> </w:t>
      </w:r>
      <w:r>
        <w:rPr>
          <w:sz w:val="22"/>
        </w:rPr>
        <w:t>época</w:t>
      </w:r>
      <w:r>
        <w:rPr>
          <w:spacing w:val="1"/>
          <w:sz w:val="22"/>
        </w:rPr>
        <w:t> </w:t>
      </w:r>
      <w:r>
        <w:rPr>
          <w:sz w:val="22"/>
        </w:rPr>
        <w:t>algunas</w:t>
      </w:r>
      <w:r>
        <w:rPr>
          <w:spacing w:val="1"/>
          <w:sz w:val="22"/>
        </w:rPr>
        <w:t> </w:t>
      </w:r>
      <w:r>
        <w:rPr>
          <w:sz w:val="22"/>
        </w:rPr>
        <w:t>propiedades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determinados</w:t>
      </w:r>
      <w:r>
        <w:rPr>
          <w:spacing w:val="1"/>
          <w:sz w:val="22"/>
        </w:rPr>
        <w:t> </w:t>
      </w:r>
      <w:r>
        <w:rPr>
          <w:sz w:val="22"/>
        </w:rPr>
        <w:t>lugares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Orden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Santiago.</w:t>
      </w:r>
      <w:r>
        <w:rPr>
          <w:spacing w:val="1"/>
          <w:sz w:val="22"/>
        </w:rPr>
        <w:t> </w:t>
      </w:r>
      <w:r>
        <w:rPr>
          <w:sz w:val="24"/>
        </w:rPr>
        <w:t>En</w:t>
      </w:r>
      <w:r>
        <w:rPr>
          <w:spacing w:val="60"/>
          <w:sz w:val="24"/>
        </w:rPr>
        <w:t> </w:t>
      </w:r>
      <w:r>
        <w:rPr>
          <w:sz w:val="24"/>
        </w:rPr>
        <w:t>el</w:t>
      </w:r>
      <w:r>
        <w:rPr>
          <w:spacing w:val="60"/>
          <w:sz w:val="24"/>
        </w:rPr>
        <w:t> </w:t>
      </w:r>
      <w:r>
        <w:rPr>
          <w:sz w:val="24"/>
        </w:rPr>
        <w:t>término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Fuentelespino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Moya</w:t>
      </w:r>
      <w:r>
        <w:rPr>
          <w:spacing w:val="1"/>
          <w:sz w:val="24"/>
        </w:rPr>
        <w:t> </w:t>
      </w:r>
      <w:r>
        <w:rPr>
          <w:sz w:val="24"/>
        </w:rPr>
        <w:t>hay</w:t>
      </w:r>
      <w:r>
        <w:rPr>
          <w:spacing w:val="1"/>
          <w:sz w:val="24"/>
        </w:rPr>
        <w:t> </w:t>
      </w:r>
      <w:r>
        <w:rPr>
          <w:sz w:val="24"/>
        </w:rPr>
        <w:t>algunas</w:t>
      </w:r>
      <w:r>
        <w:rPr>
          <w:spacing w:val="1"/>
          <w:sz w:val="24"/>
        </w:rPr>
        <w:t> </w:t>
      </w:r>
      <w:r>
        <w:rPr>
          <w:sz w:val="24"/>
        </w:rPr>
        <w:t>posesiones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pertenecieron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Orden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Santiago. El 25 de Junio de 1211 el rey y la reina otorgan la heredad de “Avengamar”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Don.</w:t>
      </w:r>
      <w:r>
        <w:rPr>
          <w:spacing w:val="7"/>
          <w:sz w:val="24"/>
        </w:rPr>
        <w:t> </w:t>
      </w:r>
      <w:r>
        <w:rPr>
          <w:b/>
          <w:sz w:val="24"/>
        </w:rPr>
        <w:t>Pedro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Fernández</w:t>
      </w:r>
      <w:r>
        <w:rPr>
          <w:b/>
          <w:spacing w:val="12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b/>
          <w:sz w:val="24"/>
        </w:rPr>
        <w:t>Don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Pedro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Vidas</w:t>
      </w:r>
      <w:r>
        <w:rPr>
          <w:sz w:val="24"/>
        </w:rPr>
        <w:t>;</w:t>
      </w:r>
      <w:r>
        <w:rPr>
          <w:spacing w:val="8"/>
          <w:sz w:val="24"/>
        </w:rPr>
        <w:t> </w:t>
      </w:r>
      <w:r>
        <w:rPr>
          <w:sz w:val="24"/>
        </w:rPr>
        <w:t>cuatro</w:t>
      </w:r>
      <w:r>
        <w:rPr>
          <w:spacing w:val="8"/>
          <w:sz w:val="24"/>
        </w:rPr>
        <w:t> </w:t>
      </w:r>
      <w:r>
        <w:rPr>
          <w:sz w:val="24"/>
        </w:rPr>
        <w:t>años</w:t>
      </w:r>
      <w:r>
        <w:rPr>
          <w:spacing w:val="8"/>
          <w:sz w:val="24"/>
        </w:rPr>
        <w:t> </w:t>
      </w:r>
      <w:r>
        <w:rPr>
          <w:sz w:val="24"/>
        </w:rPr>
        <w:t>después</w:t>
      </w:r>
      <w:r>
        <w:rPr>
          <w:spacing w:val="7"/>
          <w:sz w:val="24"/>
        </w:rPr>
        <w:t> </w:t>
      </w:r>
      <w:r>
        <w:rPr>
          <w:sz w:val="24"/>
        </w:rPr>
        <w:t>Enrique</w:t>
      </w:r>
      <w:r>
        <w:rPr>
          <w:spacing w:val="8"/>
          <w:sz w:val="24"/>
        </w:rPr>
        <w:t> </w:t>
      </w:r>
      <w:r>
        <w:rPr>
          <w:sz w:val="24"/>
        </w:rPr>
        <w:t>I</w:t>
      </w:r>
      <w:r>
        <w:rPr>
          <w:spacing w:val="5"/>
          <w:sz w:val="24"/>
        </w:rPr>
        <w:t> </w:t>
      </w:r>
      <w:r>
        <w:rPr>
          <w:sz w:val="24"/>
        </w:rPr>
        <w:t>confirma</w:t>
      </w:r>
      <w:r>
        <w:rPr>
          <w:spacing w:val="-57"/>
          <w:sz w:val="24"/>
        </w:rPr>
        <w:t> </w:t>
      </w:r>
      <w:r>
        <w:rPr>
          <w:sz w:val="24"/>
        </w:rPr>
        <w:t>a la Orden de Santiago donaciones y permutas anteriores, entre las que debió estar la</w:t>
      </w:r>
      <w:r>
        <w:rPr>
          <w:spacing w:val="1"/>
          <w:sz w:val="24"/>
        </w:rPr>
        <w:t> </w:t>
      </w:r>
      <w:r>
        <w:rPr>
          <w:i/>
          <w:sz w:val="24"/>
        </w:rPr>
        <w:t>Torre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Don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Alonso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Antes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1215</w:t>
      </w:r>
      <w:r>
        <w:rPr>
          <w:spacing w:val="13"/>
          <w:sz w:val="24"/>
        </w:rPr>
        <w:t> </w:t>
      </w: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Pedro</w:t>
      </w:r>
      <w:r>
        <w:rPr>
          <w:spacing w:val="13"/>
          <w:sz w:val="24"/>
        </w:rPr>
        <w:t> </w:t>
      </w:r>
      <w:r>
        <w:rPr>
          <w:sz w:val="24"/>
        </w:rPr>
        <w:t>Fernández</w:t>
      </w:r>
      <w:r>
        <w:rPr>
          <w:spacing w:val="16"/>
          <w:sz w:val="24"/>
        </w:rPr>
        <w:t> </w:t>
      </w:r>
      <w:r>
        <w:rPr>
          <w:sz w:val="24"/>
        </w:rPr>
        <w:t>ya</w:t>
      </w:r>
      <w:r>
        <w:rPr>
          <w:spacing w:val="12"/>
          <w:sz w:val="24"/>
        </w:rPr>
        <w:t> </w:t>
      </w:r>
      <w:r>
        <w:rPr>
          <w:sz w:val="24"/>
        </w:rPr>
        <w:t>había</w:t>
      </w:r>
      <w:r>
        <w:rPr>
          <w:spacing w:val="12"/>
          <w:sz w:val="24"/>
        </w:rPr>
        <w:t> </w:t>
      </w:r>
      <w:r>
        <w:rPr>
          <w:sz w:val="24"/>
        </w:rPr>
        <w:t>hecho</w:t>
      </w:r>
      <w:r>
        <w:rPr>
          <w:spacing w:val="15"/>
          <w:sz w:val="24"/>
        </w:rPr>
        <w:t> </w:t>
      </w:r>
      <w:r>
        <w:rPr>
          <w:sz w:val="24"/>
        </w:rPr>
        <w:t>donaciones</w:t>
      </w:r>
      <w:r>
        <w:rPr>
          <w:spacing w:val="13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4"/>
        <w:rPr>
          <w:sz w:val="26"/>
        </w:rPr>
      </w:pPr>
      <w:r>
        <w:rPr/>
        <w:pict>
          <v:rect style="position:absolute;margin-left:85.103996pt;margin-top:17.146898pt;width:144.020pt;height:.71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1" w:lineRule="auto" w:before="75"/>
        <w:ind w:left="222" w:right="213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López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Marín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,Mariano.-“Datos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villa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su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Marquesado”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Todo 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trabajo 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puede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ver en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web de la asociación de Amigos de Moya en la dirección:</w:t>
      </w:r>
      <w:r>
        <w:rPr>
          <w:spacing w:val="1"/>
          <w:sz w:val="20"/>
          <w:vertAlign w:val="baseline"/>
        </w:rPr>
        <w:t> </w:t>
      </w:r>
      <w:hyperlink r:id="rId5">
        <w:r>
          <w:rPr>
            <w:color w:val="0000FF"/>
            <w:sz w:val="20"/>
            <w:u w:val="single" w:color="0000FF"/>
            <w:vertAlign w:val="baseline"/>
          </w:rPr>
          <w:t>http://www.asociacionamigosdemoya.com/historia</w:t>
        </w:r>
      </w:hyperlink>
    </w:p>
    <w:p>
      <w:pPr>
        <w:spacing w:after="0" w:line="271" w:lineRule="auto"/>
        <w:jc w:val="left"/>
        <w:rPr>
          <w:sz w:val="20"/>
        </w:rPr>
        <w:sectPr>
          <w:type w:val="continuous"/>
          <w:pgSz w:w="11910" w:h="16840"/>
          <w:pgMar w:top="1320" w:bottom="280" w:left="1480" w:right="1480"/>
        </w:sectPr>
      </w:pPr>
    </w:p>
    <w:p>
      <w:pPr>
        <w:pStyle w:val="BodyText"/>
        <w:spacing w:line="276" w:lineRule="auto" w:before="72"/>
        <w:ind w:left="222" w:right="219"/>
        <w:jc w:val="both"/>
      </w:pPr>
      <w:r>
        <w:rPr/>
        <w:t>la Orden de Santiago, y en ese año el rey cambia unas casas y el alcázar de Moya por</w:t>
      </w:r>
      <w:r>
        <w:rPr>
          <w:spacing w:val="1"/>
        </w:rPr>
        <w:t> </w:t>
      </w:r>
      <w:r>
        <w:rPr/>
        <w:t>otras que los santiaguistas tenían en la villa por donación de Pedro Fernández, </w:t>
      </w:r>
      <w:r>
        <w:rPr>
          <w:b/>
        </w:rPr>
        <w:t>maior</w:t>
      </w:r>
      <w:r>
        <w:rPr>
          <w:b/>
          <w:spacing w:val="1"/>
        </w:rPr>
        <w:t> </w:t>
      </w:r>
      <w:r>
        <w:rPr>
          <w:b/>
        </w:rPr>
        <w:t>merinus </w:t>
      </w:r>
      <w:r>
        <w:rPr/>
        <w:t>quien a su vez las había recibido de Alfonso VIII. En 1223 don Pedro Vidas y</w:t>
      </w:r>
      <w:r>
        <w:rPr>
          <w:spacing w:val="1"/>
        </w:rPr>
        <w:t> </w:t>
      </w:r>
      <w:r>
        <w:rPr/>
        <w:t>su mujer ceden su parte de la Heredad de Abengamar a la Orden de Santiago. El cambio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donaciones</w:t>
      </w:r>
      <w:r>
        <w:rPr>
          <w:spacing w:val="4"/>
        </w:rPr>
        <w:t> </w:t>
      </w:r>
      <w:r>
        <w:rPr/>
        <w:t>y</w:t>
      </w:r>
      <w:r>
        <w:rPr>
          <w:spacing w:val="-6"/>
        </w:rPr>
        <w:t> </w:t>
      </w:r>
      <w:r>
        <w:rPr/>
        <w:t>permutas fueron</w:t>
      </w:r>
      <w:r>
        <w:rPr>
          <w:spacing w:val="-1"/>
        </w:rPr>
        <w:t> </w:t>
      </w:r>
      <w:r>
        <w:rPr/>
        <w:t>frecuentes en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primeros</w:t>
      </w:r>
      <w:r>
        <w:rPr>
          <w:spacing w:val="-1"/>
        </w:rPr>
        <w:t> </w:t>
      </w:r>
      <w:r>
        <w:rPr/>
        <w:t>años de repoblación.</w:t>
      </w:r>
    </w:p>
    <w:p>
      <w:pPr>
        <w:pStyle w:val="BodyText"/>
        <w:spacing w:line="276" w:lineRule="auto" w:before="2"/>
        <w:ind w:left="222" w:right="217" w:firstLine="707"/>
        <w:jc w:val="both"/>
      </w:pPr>
      <w:r>
        <w:rPr/>
        <w:t>La Casa de Garcimolina surgiría en esta época de repoblación</w:t>
      </w:r>
      <w:r>
        <w:rPr>
          <w:spacing w:val="1"/>
        </w:rPr>
        <w:t> </w:t>
      </w:r>
      <w:r>
        <w:rPr/>
        <w:t>al establecerse en</w:t>
      </w:r>
      <w:r>
        <w:rPr>
          <w:spacing w:val="1"/>
        </w:rPr>
        <w:t> </w:t>
      </w:r>
      <w:r>
        <w:rPr/>
        <w:t>este lugar este personaje García Molina lo que fue dando nombre al poblado primitivo</w:t>
      </w:r>
      <w:r>
        <w:rPr>
          <w:spacing w:val="1"/>
        </w:rPr>
        <w:t> </w:t>
      </w:r>
      <w:r>
        <w:rPr/>
        <w:t>que iría aumentando con el paso de los años</w:t>
      </w:r>
      <w:r>
        <w:rPr>
          <w:spacing w:val="1"/>
        </w:rPr>
        <w:t> </w:t>
      </w:r>
      <w:r>
        <w:rPr/>
        <w:t>con gentes dedicadas a la agricultura, a la</w:t>
      </w:r>
      <w:r>
        <w:rPr>
          <w:spacing w:val="1"/>
        </w:rPr>
        <w:t> </w:t>
      </w:r>
      <w:r>
        <w:rPr/>
        <w:t>ganadería y a la explotación</w:t>
      </w:r>
      <w:r>
        <w:rPr>
          <w:spacing w:val="1"/>
        </w:rPr>
        <w:t> </w:t>
      </w:r>
      <w:r>
        <w:rPr/>
        <w:t>de los bosques muy numerosos en esta población y su</w:t>
      </w:r>
      <w:r>
        <w:rPr>
          <w:spacing w:val="1"/>
        </w:rPr>
        <w:t> </w:t>
      </w:r>
      <w:r>
        <w:rPr/>
        <w:t>aledaña Algarra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 que</w:t>
      </w:r>
      <w:r>
        <w:rPr>
          <w:spacing w:val="-1"/>
        </w:rPr>
        <w:t> </w:t>
      </w:r>
      <w:r>
        <w:rPr/>
        <w:t>comparte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explotación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madera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 dehesa</w:t>
      </w:r>
      <w:r>
        <w:rPr>
          <w:spacing w:val="-1"/>
        </w:rPr>
        <w:t> </w:t>
      </w:r>
      <w:r>
        <w:rPr/>
        <w:t>boyal.</w:t>
      </w:r>
    </w:p>
    <w:p>
      <w:pPr>
        <w:pStyle w:val="BodyText"/>
        <w:spacing w:line="276" w:lineRule="auto"/>
        <w:ind w:left="222" w:right="217" w:firstLine="707"/>
        <w:jc w:val="both"/>
      </w:pPr>
      <w:r>
        <w:rPr/>
        <w:t>En el momento en que el señorío</w:t>
      </w:r>
      <w:r>
        <w:rPr>
          <w:spacing w:val="61"/>
        </w:rPr>
        <w:t> </w:t>
      </w:r>
      <w:r>
        <w:rPr/>
        <w:t>de Moya   es elevado a rango de Marquesado</w:t>
      </w:r>
      <w:r>
        <w:rPr>
          <w:spacing w:val="1"/>
        </w:rPr>
        <w:t> </w:t>
      </w:r>
      <w:r>
        <w:rPr/>
        <w:t>en 1475 los destinos de Casas de Garcimolina como los de otros 38 lugares más irán</w:t>
      </w:r>
      <w:r>
        <w:rPr>
          <w:spacing w:val="1"/>
        </w:rPr>
        <w:t> </w:t>
      </w:r>
      <w:r>
        <w:rPr/>
        <w:t>unidos a los destinos de Moya. Ésta fue</w:t>
      </w:r>
      <w:r>
        <w:rPr>
          <w:spacing w:val="60"/>
        </w:rPr>
        <w:t> </w:t>
      </w:r>
      <w:r>
        <w:rPr/>
        <w:t>codiciada por Don Juan Pacheco –el Marqués</w:t>
      </w:r>
      <w:r>
        <w:rPr>
          <w:spacing w:val="1"/>
        </w:rPr>
        <w:t> </w:t>
      </w:r>
      <w:r>
        <w:rPr/>
        <w:t>de</w:t>
      </w:r>
      <w:r>
        <w:rPr>
          <w:spacing w:val="17"/>
        </w:rPr>
        <w:t> </w:t>
      </w:r>
      <w:r>
        <w:rPr/>
        <w:t>Villena-,</w:t>
      </w:r>
      <w:r>
        <w:rPr>
          <w:spacing w:val="18"/>
        </w:rPr>
        <w:t> </w:t>
      </w:r>
      <w:r>
        <w:rPr/>
        <w:t>que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puso</w:t>
      </w:r>
      <w:r>
        <w:rPr>
          <w:spacing w:val="21"/>
        </w:rPr>
        <w:t> </w:t>
      </w:r>
      <w:r>
        <w:rPr/>
        <w:t>sitio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1451</w:t>
      </w:r>
      <w:r>
        <w:rPr>
          <w:spacing w:val="21"/>
        </w:rPr>
        <w:t> </w:t>
      </w:r>
      <w:r>
        <w:rPr/>
        <w:t>con</w:t>
      </w:r>
      <w:r>
        <w:rPr>
          <w:spacing w:val="22"/>
        </w:rPr>
        <w:t> </w:t>
      </w:r>
      <w:r>
        <w:rPr/>
        <w:t>poca</w:t>
      </w:r>
      <w:r>
        <w:rPr>
          <w:spacing w:val="20"/>
        </w:rPr>
        <w:t> </w:t>
      </w:r>
      <w:r>
        <w:rPr/>
        <w:t>fortuna</w:t>
      </w:r>
      <w:r>
        <w:rPr>
          <w:spacing w:val="18"/>
        </w:rPr>
        <w:t> </w:t>
      </w:r>
      <w:r>
        <w:rPr/>
        <w:t>pues</w:t>
      </w:r>
      <w:r>
        <w:rPr>
          <w:spacing w:val="20"/>
        </w:rPr>
        <w:t> </w:t>
      </w:r>
      <w:r>
        <w:rPr/>
        <w:t>le</w:t>
      </w:r>
      <w:r>
        <w:rPr>
          <w:spacing w:val="18"/>
        </w:rPr>
        <w:t> </w:t>
      </w:r>
      <w:r>
        <w:rPr/>
        <w:t>había</w:t>
      </w:r>
      <w:r>
        <w:rPr>
          <w:spacing w:val="20"/>
        </w:rPr>
        <w:t> </w:t>
      </w:r>
      <w:r>
        <w:rPr/>
        <w:t>sido</w:t>
      </w:r>
      <w:r>
        <w:rPr>
          <w:spacing w:val="19"/>
        </w:rPr>
        <w:t> </w:t>
      </w:r>
      <w:r>
        <w:rPr/>
        <w:t>dada</w:t>
      </w:r>
      <w:r>
        <w:rPr>
          <w:spacing w:val="20"/>
        </w:rPr>
        <w:t> </w:t>
      </w:r>
      <w:r>
        <w:rPr/>
        <w:t>por</w:t>
      </w:r>
      <w:r>
        <w:rPr>
          <w:spacing w:val="19"/>
        </w:rPr>
        <w:t> </w:t>
      </w:r>
      <w:r>
        <w:rPr/>
        <w:t>el</w:t>
      </w:r>
      <w:r>
        <w:rPr>
          <w:spacing w:val="-57"/>
        </w:rPr>
        <w:t> </w:t>
      </w:r>
      <w:r>
        <w:rPr/>
        <w:t>rey Juan II a lo que se resistieron los moyanos con éxito. Los últimos Señores que tuvo</w:t>
      </w:r>
      <w:r>
        <w:rPr>
          <w:spacing w:val="1"/>
        </w:rPr>
        <w:t> </w:t>
      </w:r>
      <w:r>
        <w:rPr/>
        <w:t>Moya en su etapa de Señorío fue D. Andrés de Cabrera y su esposa Dª Beatriz de</w:t>
      </w:r>
      <w:r>
        <w:rPr>
          <w:spacing w:val="1"/>
        </w:rPr>
        <w:t> </w:t>
      </w:r>
      <w:r>
        <w:rPr/>
        <w:t>Bobadilla en 1463. Fue confirmada en 1475 a D. Andrés De Cabrera, esposo de Doña</w:t>
      </w:r>
      <w:r>
        <w:rPr>
          <w:spacing w:val="1"/>
        </w:rPr>
        <w:t> </w:t>
      </w:r>
      <w:r>
        <w:rPr/>
        <w:t>Beatriz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Bobadilla, camarera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Isabel la</w:t>
      </w:r>
      <w:r>
        <w:rPr>
          <w:spacing w:val="-2"/>
        </w:rPr>
        <w:t> </w:t>
      </w:r>
      <w:r>
        <w:rPr/>
        <w:t>Católica.</w:t>
      </w:r>
    </w:p>
    <w:p>
      <w:pPr>
        <w:spacing w:line="276" w:lineRule="auto" w:before="200"/>
        <w:ind w:left="222" w:right="216" w:firstLine="707"/>
        <w:jc w:val="both"/>
        <w:rPr>
          <w:i/>
          <w:sz w:val="24"/>
        </w:rPr>
      </w:pPr>
      <w:r>
        <w:rPr>
          <w:sz w:val="24"/>
        </w:rPr>
        <w:t>Los Reyes Católicos premiaron los servicios prestados por D. Andrés de Cabrera</w:t>
      </w:r>
      <w:r>
        <w:rPr>
          <w:spacing w:val="-57"/>
          <w:sz w:val="24"/>
        </w:rPr>
        <w:t> </w:t>
      </w:r>
      <w:r>
        <w:rPr>
          <w:sz w:val="24"/>
        </w:rPr>
        <w:t>y Dª Beatriz de Bobadilla dando rango de Marquesado al hasta entonces Señorío el 4 de</w:t>
      </w:r>
      <w:r>
        <w:rPr>
          <w:spacing w:val="1"/>
          <w:sz w:val="24"/>
        </w:rPr>
        <w:t> </w:t>
      </w:r>
      <w:r>
        <w:rPr>
          <w:sz w:val="24"/>
        </w:rPr>
        <w:t>julio de 1480, siendo ambos los primeros Marqueses de Moya. </w:t>
      </w:r>
      <w:r>
        <w:rPr>
          <w:i/>
          <w:sz w:val="24"/>
        </w:rPr>
        <w:t>“… e nos por la presente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intitulamos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llamamos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nombramos,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Andrés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Cabrera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Dª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Beatriz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Bobadilla, Marqués e Marquesa de Moya, la cual villa, con su tierra e término, sea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llamado,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aquí adelante 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llame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Marquesado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Moya…”.</w:t>
      </w:r>
    </w:p>
    <w:p>
      <w:pPr>
        <w:pStyle w:val="BodyText"/>
        <w:spacing w:line="276" w:lineRule="auto" w:before="200"/>
        <w:ind w:left="222" w:right="217" w:firstLine="707"/>
        <w:jc w:val="both"/>
      </w:pPr>
      <w:r>
        <w:rPr/>
        <w:t>La primera relación que se conoce de pueblos del Marquesado de Moya es el</w:t>
      </w:r>
      <w:r>
        <w:rPr>
          <w:spacing w:val="1"/>
        </w:rPr>
        <w:t> </w:t>
      </w:r>
      <w:r>
        <w:rPr/>
        <w:t>Censo de 1595. En él figuran 34 pueblos y caseríos, 36 en el censo de 1787 y 39 en</w:t>
      </w:r>
      <w:r>
        <w:rPr>
          <w:spacing w:val="1"/>
        </w:rPr>
        <w:t> </w:t>
      </w:r>
      <w:r>
        <w:rPr/>
        <w:t>1805. Aproximadamente una quinta parte de la provincia de Cuenca correspondía al</w:t>
      </w:r>
      <w:r>
        <w:rPr>
          <w:spacing w:val="1"/>
        </w:rPr>
        <w:t> </w:t>
      </w:r>
      <w:r>
        <w:rPr/>
        <w:t>“Marquesado de Moya”. Todas ellas formaron una unidad jurisdiccional, administrativa</w:t>
      </w:r>
      <w:r>
        <w:rPr>
          <w:spacing w:val="1"/>
        </w:rPr>
        <w:t> </w:t>
      </w:r>
      <w:r>
        <w:rPr/>
        <w:t>y eclesiástica hasta principios del siglo XIX. Aproximadamente el territorio moyano</w:t>
      </w:r>
      <w:r>
        <w:rPr>
          <w:spacing w:val="1"/>
        </w:rPr>
        <w:t> </w:t>
      </w:r>
      <w:r>
        <w:rPr/>
        <w:t>tenía un perímetro de 240 kilómetros y una extensión de 2700 kilómetros cuadrados...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1595 estas tierras</w:t>
      </w:r>
      <w:r>
        <w:rPr>
          <w:spacing w:val="2"/>
        </w:rPr>
        <w:t> </w:t>
      </w:r>
      <w:r>
        <w:rPr/>
        <w:t>estaban</w:t>
      </w:r>
      <w:r>
        <w:rPr>
          <w:spacing w:val="-1"/>
        </w:rPr>
        <w:t> </w:t>
      </w:r>
      <w:r>
        <w:rPr/>
        <w:t>habitadas por unos 13000 habitantes.</w:t>
      </w:r>
    </w:p>
    <w:p>
      <w:pPr>
        <w:pStyle w:val="BodyText"/>
        <w:spacing w:line="276" w:lineRule="auto" w:before="201"/>
        <w:ind w:left="222" w:right="225" w:firstLine="707"/>
        <w:jc w:val="both"/>
      </w:pPr>
      <w:r>
        <w:rPr/>
        <w:t>Estos son los pueblos que formaron parte del antiguo Marquesado de Moya</w:t>
      </w:r>
      <w:r>
        <w:rPr>
          <w:spacing w:val="1"/>
        </w:rPr>
        <w:t> </w:t>
      </w:r>
      <w:r>
        <w:rPr/>
        <w:t>según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 de 1805:</w:t>
      </w:r>
    </w:p>
    <w:p>
      <w:pPr>
        <w:pStyle w:val="BodyText"/>
        <w:spacing w:line="276" w:lineRule="auto" w:before="201"/>
        <w:ind w:left="222" w:right="216"/>
        <w:jc w:val="both"/>
      </w:pPr>
      <w:r>
        <w:rPr/>
        <w:t>Alcalá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Vega,</w:t>
      </w:r>
      <w:r>
        <w:rPr>
          <w:spacing w:val="1"/>
        </w:rPr>
        <w:t> </w:t>
      </w:r>
      <w:r>
        <w:rPr/>
        <w:t>Algarra,</w:t>
      </w:r>
      <w:r>
        <w:rPr>
          <w:spacing w:val="1"/>
        </w:rPr>
        <w:t> </w:t>
      </w:r>
      <w:r>
        <w:rPr/>
        <w:t>Aliaguilla,</w:t>
      </w:r>
      <w:r>
        <w:rPr>
          <w:spacing w:val="1"/>
        </w:rPr>
        <w:t> </w:t>
      </w:r>
      <w:r>
        <w:rPr/>
        <w:t>Campillos</w:t>
      </w:r>
      <w:r>
        <w:rPr>
          <w:spacing w:val="1"/>
        </w:rPr>
        <w:t> </w:t>
      </w:r>
      <w:r>
        <w:rPr/>
        <w:t>Paravientos,</w:t>
      </w:r>
      <w:r>
        <w:rPr>
          <w:spacing w:val="1"/>
        </w:rPr>
        <w:t> </w:t>
      </w:r>
      <w:r>
        <w:rPr/>
        <w:t>Campillos</w:t>
      </w:r>
      <w:r>
        <w:rPr>
          <w:spacing w:val="1"/>
        </w:rPr>
        <w:t> </w:t>
      </w:r>
      <w:r>
        <w:rPr/>
        <w:t>Sierra,</w:t>
      </w:r>
      <w:r>
        <w:rPr>
          <w:spacing w:val="1"/>
        </w:rPr>
        <w:t> </w:t>
      </w:r>
      <w:r>
        <w:rPr/>
        <w:t>Carboneras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Guadazaón,</w:t>
      </w:r>
      <w:r>
        <w:rPr>
          <w:spacing w:val="1"/>
        </w:rPr>
        <w:t> </w:t>
      </w:r>
      <w:r>
        <w:rPr/>
        <w:t>Cardenete,</w:t>
      </w:r>
      <w:r>
        <w:rPr>
          <w:spacing w:val="1"/>
        </w:rPr>
        <w:t> </w:t>
      </w:r>
      <w:r>
        <w:rPr>
          <w:b/>
        </w:rPr>
        <w:t>Casas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Garcimolina</w:t>
      </w:r>
      <w:r>
        <w:rPr/>
        <w:t>,</w:t>
      </w:r>
      <w:r>
        <w:rPr>
          <w:spacing w:val="1"/>
        </w:rPr>
        <w:t> </w:t>
      </w:r>
      <w:r>
        <w:rPr/>
        <w:t>El</w:t>
      </w:r>
      <w:r>
        <w:rPr>
          <w:spacing w:val="61"/>
        </w:rPr>
        <w:t> </w:t>
      </w:r>
      <w:r>
        <w:rPr/>
        <w:t>Cubillo,</w:t>
      </w:r>
      <w:r>
        <w:rPr>
          <w:spacing w:val="1"/>
        </w:rPr>
        <w:t> </w:t>
      </w:r>
      <w:r>
        <w:rPr/>
        <w:t>Fuentelespino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Moya,</w:t>
      </w:r>
      <w:r>
        <w:rPr>
          <w:spacing w:val="1"/>
        </w:rPr>
        <w:t> </w:t>
      </w:r>
      <w:r>
        <w:rPr/>
        <w:t>Garaballa,</w:t>
      </w:r>
      <w:r>
        <w:rPr>
          <w:spacing w:val="1"/>
        </w:rPr>
        <w:t> </w:t>
      </w:r>
      <w:r>
        <w:rPr/>
        <w:t>Graja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Campalvo,</w:t>
      </w:r>
      <w:r>
        <w:rPr>
          <w:spacing w:val="1"/>
        </w:rPr>
        <w:t> </w:t>
      </w:r>
      <w:r>
        <w:rPr/>
        <w:t>Henarejos,</w:t>
      </w:r>
      <w:r>
        <w:rPr>
          <w:spacing w:val="1"/>
        </w:rPr>
        <w:t> </w:t>
      </w:r>
      <w:r>
        <w:rPr/>
        <w:t>Huerta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Marquesado, La Laguna del Marquesado, Landete, Manzaneruela, Moya, Narboneta,</w:t>
      </w:r>
      <w:r>
        <w:rPr>
          <w:spacing w:val="1"/>
        </w:rPr>
        <w:t> </w:t>
      </w:r>
      <w:r>
        <w:rPr/>
        <w:t>Pajarón, Pajaroncillo, Salinas del Manzano, Salvacañete, San Martín de Boniches, Santa</w:t>
      </w:r>
      <w:r>
        <w:rPr>
          <w:spacing w:val="-57"/>
        </w:rPr>
        <w:t> </w:t>
      </w:r>
      <w:r>
        <w:rPr/>
        <w:t>Cruz de Moya, Talayuelas, Tejadillos, Valdemorillo, Valdemoro, Villar del Humo y</w:t>
      </w:r>
      <w:r>
        <w:rPr>
          <w:spacing w:val="1"/>
        </w:rPr>
        <w:t> </w:t>
      </w:r>
      <w:r>
        <w:rPr/>
        <w:t>Zafrilla.</w:t>
      </w:r>
    </w:p>
    <w:p>
      <w:pPr>
        <w:spacing w:after="0" w:line="276" w:lineRule="auto"/>
        <w:jc w:val="both"/>
        <w:sectPr>
          <w:pgSz w:w="11910" w:h="16840"/>
          <w:pgMar w:top="1320" w:bottom="280" w:left="1480" w:right="1480"/>
        </w:sectPr>
      </w:pPr>
    </w:p>
    <w:p>
      <w:pPr>
        <w:pStyle w:val="BodyText"/>
        <w:ind w:left="222"/>
        <w:rPr>
          <w:sz w:val="20"/>
        </w:rPr>
      </w:pPr>
      <w:r>
        <w:rPr>
          <w:sz w:val="20"/>
        </w:rPr>
        <w:drawing>
          <wp:inline distT="0" distB="0" distL="0" distR="0">
            <wp:extent cx="5336141" cy="406717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141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8"/>
        </w:rPr>
      </w:pPr>
    </w:p>
    <w:p>
      <w:pPr>
        <w:spacing w:line="276" w:lineRule="auto" w:before="90"/>
        <w:ind w:left="222" w:right="222" w:firstLine="0"/>
        <w:jc w:val="both"/>
        <w:rPr>
          <w:i/>
          <w:sz w:val="24"/>
        </w:rPr>
      </w:pPr>
      <w:r>
        <w:rPr>
          <w:i/>
          <w:sz w:val="24"/>
        </w:rPr>
        <w:t>Mapa del Marquesado de Moya realizado por D. Rafael Merino Gallo en el siglo XVIII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sacado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 Manuscrito 7298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BN Diccionario de  Tomás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López</w:t>
      </w:r>
    </w:p>
    <w:p>
      <w:pPr>
        <w:spacing w:line="276" w:lineRule="auto" w:before="201"/>
        <w:ind w:left="222" w:right="214" w:firstLine="0"/>
        <w:jc w:val="both"/>
        <w:rPr>
          <w:i/>
          <w:sz w:val="24"/>
        </w:rPr>
      </w:pPr>
      <w:r>
        <w:rPr>
          <w:sz w:val="24"/>
        </w:rPr>
        <w:t>En 1608 aparece un personaje de La Casa de Garcimolina, </w:t>
      </w:r>
      <w:r>
        <w:rPr>
          <w:b/>
          <w:sz w:val="24"/>
        </w:rPr>
        <w:t>Pedro de Espina</w:t>
      </w:r>
      <w:r>
        <w:rPr>
          <w:sz w:val="24"/>
        </w:rPr>
        <w:t>, que se</w:t>
      </w:r>
      <w:r>
        <w:rPr>
          <w:spacing w:val="1"/>
          <w:sz w:val="24"/>
        </w:rPr>
        <w:t> </w:t>
      </w:r>
      <w:r>
        <w:rPr>
          <w:sz w:val="24"/>
        </w:rPr>
        <w:t>matriculó para oír artes en la Universidad de Oviedo. ”</w:t>
      </w:r>
      <w:r>
        <w:rPr>
          <w:i/>
          <w:sz w:val="24"/>
        </w:rPr>
        <w:t>Pedro de Espina natural de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Casa de Garcimolina diócesis de Cuenca se matriculó para oyr Artes en 19 de octubre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1608.No dejó la cédula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”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2"/>
        </w:rPr>
      </w:pPr>
      <w:r>
        <w:rPr/>
        <w:pict>
          <v:rect style="position:absolute;margin-left:85.103996pt;margin-top:9.326513pt;width:144.020pt;height:.72003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8" w:lineRule="auto" w:before="75"/>
        <w:ind w:left="222" w:right="213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Fermín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Canella.-“</w:t>
      </w:r>
      <w:r>
        <w:rPr>
          <w:i/>
          <w:sz w:val="20"/>
          <w:vertAlign w:val="baseline"/>
        </w:rPr>
        <w:t>Historia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 Universidad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Oviedo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y</w:t>
      </w:r>
      <w:r>
        <w:rPr>
          <w:i/>
          <w:spacing w:val="47"/>
          <w:sz w:val="20"/>
          <w:vertAlign w:val="baseline"/>
        </w:rPr>
        <w:t> </w:t>
      </w:r>
      <w:r>
        <w:rPr>
          <w:i/>
          <w:sz w:val="20"/>
          <w:vertAlign w:val="baseline"/>
        </w:rPr>
        <w:t>noticias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los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establecimientos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enseñanza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su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distrito” </w:t>
      </w:r>
      <w:r>
        <w:rPr>
          <w:sz w:val="20"/>
          <w:vertAlign w:val="baseline"/>
        </w:rPr>
        <w:t>Oviedo, 1873,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pág. 418.</w:t>
      </w:r>
    </w:p>
    <w:p>
      <w:pPr>
        <w:spacing w:after="0" w:line="268" w:lineRule="auto"/>
        <w:jc w:val="left"/>
        <w:rPr>
          <w:sz w:val="20"/>
        </w:rPr>
        <w:sectPr>
          <w:pgSz w:w="11910" w:h="16840"/>
          <w:pgMar w:top="1400" w:bottom="280" w:left="1480" w:right="1480"/>
        </w:sectPr>
      </w:pPr>
    </w:p>
    <w:p>
      <w:pPr>
        <w:pStyle w:val="BodyText"/>
        <w:spacing w:line="276" w:lineRule="auto" w:before="152"/>
        <w:ind w:left="4761" w:right="218" w:firstLine="708"/>
        <w:jc w:val="both"/>
        <w:rPr>
          <w:i/>
        </w:rPr>
      </w:pPr>
      <w:r>
        <w:rPr/>
        <w:pict>
          <v:group style="position:absolute;margin-left:82.698997pt;margin-top:-.021863pt;width:220.2pt;height:303.850pt;mso-position-horizontal-relative:page;mso-position-vertical-relative:paragraph;z-index:15730176" coordorigin="1654,0" coordsize="4404,6077">
            <v:shape style="position:absolute;left:1671;top:16;width:4372;height:6045" type="#_x0000_t75" stroked="false">
              <v:imagedata r:id="rId7" o:title=""/>
            </v:shape>
            <v:rect style="position:absolute;left:1661;top:7;width:4389;height:6062" filled="false" stroked="true" strokeweight=".75pt" strokecolor="#000000">
              <v:stroke dashstyle="solid"/>
            </v:rect>
            <w10:wrap type="none"/>
          </v:group>
        </w:pict>
      </w:r>
      <w:r>
        <w:rPr/>
        <w:t>En 1752 se realiza el Catastro de</w:t>
      </w:r>
      <w:r>
        <w:rPr>
          <w:spacing w:val="1"/>
        </w:rPr>
        <w:t> </w:t>
      </w:r>
      <w:r>
        <w:rPr/>
        <w:t>Ensenada y en la Casa de Garcimolina,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llamaba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esa</w:t>
      </w:r>
      <w:r>
        <w:rPr>
          <w:spacing w:val="60"/>
        </w:rPr>
        <w:t> </w:t>
      </w:r>
      <w:r>
        <w:rPr/>
        <w:t>fecha,</w:t>
      </w:r>
      <w:r>
        <w:rPr>
          <w:spacing w:val="61"/>
        </w:rPr>
        <w:t> </w:t>
      </w:r>
      <w:r>
        <w:rPr/>
        <w:t>tuvo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interrogatorio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1"/>
        </w:rPr>
        <w:t> </w:t>
      </w:r>
      <w:r>
        <w:rPr/>
        <w:t>40</w:t>
      </w:r>
      <w:r>
        <w:rPr>
          <w:spacing w:val="1"/>
        </w:rPr>
        <w:t> </w:t>
      </w:r>
      <w:r>
        <w:rPr/>
        <w:t>preguntas del mismo</w:t>
      </w:r>
      <w:r>
        <w:rPr>
          <w:spacing w:val="1"/>
        </w:rPr>
        <w:t> </w:t>
      </w:r>
      <w:r>
        <w:rPr/>
        <w:t>el 3 de noviembre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1752</w:t>
      </w:r>
      <w:r>
        <w:rPr>
          <w:spacing w:val="1"/>
        </w:rPr>
        <w:t> </w:t>
      </w:r>
      <w:r>
        <w:rPr>
          <w:vertAlign w:val="superscript"/>
        </w:rPr>
        <w:t>3</w:t>
      </w:r>
      <w:r>
        <w:rPr>
          <w:vertAlign w:val="baseline"/>
        </w:rPr>
        <w:t>.Estuvo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interrogatorio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reverendo</w:t>
      </w:r>
      <w:r>
        <w:rPr>
          <w:spacing w:val="1"/>
          <w:vertAlign w:val="baseline"/>
        </w:rPr>
        <w:t> </w:t>
      </w:r>
      <w:r>
        <w:rPr>
          <w:vertAlign w:val="baseline"/>
        </w:rPr>
        <w:t>padre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D.</w:t>
      </w:r>
      <w:r>
        <w:rPr>
          <w:b/>
          <w:spacing w:val="-57"/>
          <w:vertAlign w:val="baseline"/>
        </w:rPr>
        <w:t> </w:t>
      </w:r>
      <w:r>
        <w:rPr>
          <w:b/>
          <w:vertAlign w:val="baseline"/>
        </w:rPr>
        <w:t>Francisco Blas Bernal, </w:t>
      </w:r>
      <w:r>
        <w:rPr>
          <w:vertAlign w:val="baseline"/>
        </w:rPr>
        <w:t>cura teniente de</w:t>
      </w:r>
      <w:r>
        <w:rPr>
          <w:spacing w:val="1"/>
          <w:vertAlign w:val="baseline"/>
        </w:rPr>
        <w:t> </w:t>
      </w:r>
      <w:r>
        <w:rPr>
          <w:vertAlign w:val="baseline"/>
        </w:rPr>
        <w:t>esta</w:t>
      </w:r>
      <w:r>
        <w:rPr>
          <w:spacing w:val="1"/>
          <w:vertAlign w:val="baseline"/>
        </w:rPr>
        <w:t> </w:t>
      </w:r>
      <w:r>
        <w:rPr>
          <w:vertAlign w:val="baseline"/>
        </w:rPr>
        <w:t>parroquial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hizo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60"/>
          <w:vertAlign w:val="baseline"/>
        </w:rPr>
        <w:t> </w:t>
      </w:r>
      <w:r>
        <w:rPr>
          <w:vertAlign w:val="baseline"/>
        </w:rPr>
        <w:t>casa</w:t>
      </w:r>
      <w:r>
        <w:rPr>
          <w:spacing w:val="1"/>
          <w:vertAlign w:val="baseline"/>
        </w:rPr>
        <w:t> </w:t>
      </w:r>
      <w:r>
        <w:rPr>
          <w:vertAlign w:val="baseline"/>
        </w:rPr>
        <w:t>abadía de Algarra donde residía y junto a</w:t>
      </w:r>
      <w:r>
        <w:rPr>
          <w:spacing w:val="-57"/>
          <w:vertAlign w:val="baseline"/>
        </w:rPr>
        <w:t> </w:t>
      </w:r>
      <w:r>
        <w:rPr>
          <w:vertAlign w:val="baseline"/>
        </w:rPr>
        <w:t>él ,el</w:t>
      </w:r>
      <w:r>
        <w:rPr>
          <w:spacing w:val="1"/>
          <w:vertAlign w:val="baseline"/>
        </w:rPr>
        <w:t> </w:t>
      </w:r>
      <w:r>
        <w:rPr>
          <w:vertAlign w:val="baseline"/>
        </w:rPr>
        <w:t>escribano de número de la villa de</w:t>
      </w:r>
      <w:r>
        <w:rPr>
          <w:spacing w:val="1"/>
          <w:vertAlign w:val="baseline"/>
        </w:rPr>
        <w:t> </w:t>
      </w:r>
      <w:r>
        <w:rPr>
          <w:vertAlign w:val="baseline"/>
        </w:rPr>
        <w:t>Moya, el regidor del lugar de la </w:t>
      </w:r>
      <w:r>
        <w:rPr>
          <w:b/>
          <w:vertAlign w:val="baseline"/>
        </w:rPr>
        <w:t>Casa de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Garcimolina </w:t>
      </w:r>
      <w:r>
        <w:rPr>
          <w:vertAlign w:val="baseline"/>
        </w:rPr>
        <w:t>y varios vecinos expertos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termino</w:t>
      </w:r>
      <w:r>
        <w:rPr>
          <w:spacing w:val="1"/>
          <w:vertAlign w:val="baseline"/>
        </w:rPr>
        <w:t> </w:t>
      </w:r>
      <w:r>
        <w:rPr>
          <w:vertAlign w:val="baseline"/>
        </w:rPr>
        <w:t>Este</w:t>
      </w:r>
      <w:r>
        <w:rPr>
          <w:spacing w:val="1"/>
          <w:vertAlign w:val="baseline"/>
        </w:rPr>
        <w:t> </w:t>
      </w:r>
      <w:r>
        <w:rPr>
          <w:vertAlign w:val="baseline"/>
        </w:rPr>
        <w:t>reverendo</w:t>
      </w:r>
      <w:r>
        <w:rPr>
          <w:spacing w:val="1"/>
          <w:vertAlign w:val="baseline"/>
        </w:rPr>
        <w:t> </w:t>
      </w:r>
      <w:r>
        <w:rPr>
          <w:vertAlign w:val="baseline"/>
        </w:rPr>
        <w:t>pertenecía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orden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Santísima Trinidad conventual del lugar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Royuela,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reino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Aragón.</w:t>
      </w:r>
      <w:r>
        <w:rPr>
          <w:spacing w:val="1"/>
          <w:vertAlign w:val="baseline"/>
        </w:rPr>
        <w:t> </w:t>
      </w:r>
      <w:r>
        <w:rPr>
          <w:vertAlign w:val="baseline"/>
        </w:rPr>
        <w:t>Acompañan al</w:t>
      </w:r>
      <w:r>
        <w:rPr>
          <w:spacing w:val="1"/>
          <w:vertAlign w:val="baseline"/>
        </w:rPr>
        <w:t> </w:t>
      </w:r>
      <w:r>
        <w:rPr>
          <w:vertAlign w:val="baseline"/>
        </w:rPr>
        <w:t>cura en el interrogatorio</w:t>
      </w:r>
      <w:r>
        <w:rPr>
          <w:spacing w:val="1"/>
          <w:vertAlign w:val="baseline"/>
        </w:rPr>
        <w:t> </w:t>
      </w:r>
      <w:r>
        <w:rPr>
          <w:vertAlign w:val="baseline"/>
        </w:rPr>
        <w:t>“</w:t>
      </w:r>
      <w:r>
        <w:rPr>
          <w:b/>
          <w:i/>
          <w:vertAlign w:val="baseline"/>
        </w:rPr>
        <w:t>Ventura</w:t>
      </w:r>
      <w:r>
        <w:rPr>
          <w:b/>
          <w:i/>
          <w:spacing w:val="12"/>
          <w:vertAlign w:val="baseline"/>
        </w:rPr>
        <w:t> </w:t>
      </w:r>
      <w:r>
        <w:rPr>
          <w:b/>
          <w:i/>
          <w:vertAlign w:val="baseline"/>
        </w:rPr>
        <w:t>Saiz</w:t>
      </w:r>
      <w:r>
        <w:rPr>
          <w:b/>
          <w:i/>
          <w:spacing w:val="15"/>
          <w:vertAlign w:val="baseline"/>
        </w:rPr>
        <w:t> </w:t>
      </w:r>
      <w:r>
        <w:rPr>
          <w:i/>
          <w:vertAlign w:val="baseline"/>
        </w:rPr>
        <w:t>regidor</w:t>
      </w:r>
      <w:r>
        <w:rPr>
          <w:i/>
          <w:spacing w:val="14"/>
          <w:vertAlign w:val="baseline"/>
        </w:rPr>
        <w:t> </w:t>
      </w:r>
      <w:r>
        <w:rPr>
          <w:i/>
          <w:vertAlign w:val="baseline"/>
        </w:rPr>
        <w:t>único</w:t>
      </w:r>
      <w:r>
        <w:rPr>
          <w:i/>
          <w:spacing w:val="13"/>
          <w:vertAlign w:val="baseline"/>
        </w:rPr>
        <w:t> </w:t>
      </w:r>
      <w:r>
        <w:rPr>
          <w:i/>
          <w:vertAlign w:val="baseline"/>
        </w:rPr>
        <w:t>del</w:t>
      </w:r>
      <w:r>
        <w:rPr>
          <w:i/>
          <w:spacing w:val="13"/>
          <w:vertAlign w:val="baseline"/>
        </w:rPr>
        <w:t> </w:t>
      </w:r>
      <w:r>
        <w:rPr>
          <w:i/>
          <w:vertAlign w:val="baseline"/>
        </w:rPr>
        <w:t>lugar</w:t>
      </w:r>
      <w:r>
        <w:rPr>
          <w:i/>
          <w:spacing w:val="14"/>
          <w:vertAlign w:val="baseline"/>
        </w:rPr>
        <w:t> </w:t>
      </w:r>
      <w:r>
        <w:rPr>
          <w:i/>
          <w:vertAlign w:val="baseline"/>
        </w:rPr>
        <w:t>y</w:t>
      </w:r>
    </w:p>
    <w:p>
      <w:pPr>
        <w:spacing w:line="276" w:lineRule="auto" w:before="2"/>
        <w:ind w:left="222" w:right="216" w:firstLine="0"/>
        <w:jc w:val="both"/>
        <w:rPr>
          <w:i/>
          <w:sz w:val="24"/>
        </w:rPr>
      </w:pPr>
      <w:r>
        <w:rPr>
          <w:i/>
          <w:sz w:val="24"/>
        </w:rPr>
        <w:t>los vecinos expertos   </w:t>
      </w:r>
      <w:r>
        <w:rPr>
          <w:b/>
          <w:i/>
          <w:sz w:val="24"/>
        </w:rPr>
        <w:t>Antonio Marín, </w:t>
      </w:r>
      <w:r>
        <w:rPr>
          <w:i/>
          <w:sz w:val="24"/>
        </w:rPr>
        <w:t>que lo fue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en el año próximo vencido y que 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este es juramentado, </w:t>
      </w:r>
      <w:r>
        <w:rPr>
          <w:b/>
          <w:i/>
          <w:sz w:val="24"/>
        </w:rPr>
        <w:t>Josep Huerta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y </w:t>
      </w:r>
      <w:r>
        <w:rPr>
          <w:b/>
          <w:i/>
          <w:sz w:val="24"/>
        </w:rPr>
        <w:t>Francisco Martínez</w:t>
      </w:r>
      <w:r>
        <w:rPr>
          <w:i/>
          <w:sz w:val="24"/>
        </w:rPr>
        <w:t>, expertos y agrimensores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nombrados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este;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Pedro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Álvarez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Juan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Saiz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autoridad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prácticos con el asunto que motiva estas diligencias; </w:t>
      </w:r>
      <w:r>
        <w:rPr>
          <w:b/>
          <w:i/>
          <w:sz w:val="24"/>
        </w:rPr>
        <w:t>Pedro Palomares </w:t>
      </w:r>
      <w:r>
        <w:rPr>
          <w:i/>
          <w:sz w:val="24"/>
        </w:rPr>
        <w:t>que actúa 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hechos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todos , a reserva de dicho teniente de cura , y a su presencia , estando en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Merced todos congregados…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”</w:t>
      </w:r>
    </w:p>
    <w:p>
      <w:pPr>
        <w:pStyle w:val="BodyText"/>
        <w:spacing w:line="276" w:lineRule="auto" w:before="201"/>
        <w:ind w:left="222" w:right="212"/>
        <w:jc w:val="both"/>
      </w:pPr>
      <w:r>
        <w:rPr/>
        <w:t>Aportamos algunos datos del Catastro de Ensenada de La Casa de Garcimolina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dejamos para un trabajo posterior</w:t>
      </w:r>
      <w:r>
        <w:rPr>
          <w:spacing w:val="1"/>
          <w:vertAlign w:val="baseline"/>
        </w:rPr>
        <w:t> </w:t>
      </w:r>
      <w:r>
        <w:rPr>
          <w:vertAlign w:val="baseline"/>
        </w:rPr>
        <w:t>todos los referidos a este lugar porque merecen un</w:t>
      </w:r>
      <w:r>
        <w:rPr>
          <w:spacing w:val="1"/>
          <w:vertAlign w:val="baseline"/>
        </w:rPr>
        <w:t> </w:t>
      </w:r>
      <w:r>
        <w:rPr>
          <w:vertAlign w:val="baseline"/>
        </w:rPr>
        <w:t>estudio</w:t>
      </w:r>
      <w:r>
        <w:rPr>
          <w:spacing w:val="-1"/>
          <w:vertAlign w:val="baseline"/>
        </w:rPr>
        <w:t> </w:t>
      </w:r>
      <w:r>
        <w:rPr>
          <w:vertAlign w:val="baseline"/>
        </w:rPr>
        <w:t>pormenorizado.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85.103996pt;margin-top:7.976493pt;width:144.020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45"/>
        <w:ind w:left="222" w:right="0" w:firstLine="0"/>
        <w:jc w:val="left"/>
        <w:rPr>
          <w:sz w:val="17"/>
        </w:rPr>
      </w:pPr>
      <w:r>
        <w:rPr>
          <w:position w:val="9"/>
          <w:sz w:val="13"/>
        </w:rPr>
        <w:t>3</w:t>
      </w:r>
      <w:r>
        <w:rPr>
          <w:spacing w:val="15"/>
          <w:position w:val="9"/>
          <w:sz w:val="13"/>
        </w:rPr>
        <w:t> </w:t>
      </w:r>
      <w:r>
        <w:rPr>
          <w:color w:val="333333"/>
          <w:sz w:val="17"/>
          <w:shd w:fill="F8F8F8" w:color="auto" w:val="clear"/>
        </w:rPr>
        <w:t>AGS_CE_RG_L081_397.jpg,</w:t>
      </w:r>
      <w:r>
        <w:rPr>
          <w:color w:val="333333"/>
          <w:spacing w:val="-4"/>
          <w:sz w:val="17"/>
          <w:shd w:fill="F8F8F8" w:color="auto" w:val="clear"/>
        </w:rPr>
        <w:t> </w:t>
      </w:r>
      <w:r>
        <w:rPr>
          <w:color w:val="333333"/>
          <w:sz w:val="17"/>
          <w:shd w:fill="F8F8F8" w:color="auto" w:val="clear"/>
        </w:rPr>
        <w:t>fol</w:t>
      </w:r>
      <w:r>
        <w:rPr>
          <w:color w:val="333333"/>
          <w:spacing w:val="-4"/>
          <w:sz w:val="17"/>
          <w:shd w:fill="F8F8F8" w:color="auto" w:val="clear"/>
        </w:rPr>
        <w:t> </w:t>
      </w:r>
      <w:r>
        <w:rPr>
          <w:color w:val="333333"/>
          <w:sz w:val="17"/>
          <w:shd w:fill="F8F8F8" w:color="auto" w:val="clear"/>
        </w:rPr>
        <w:t>396</w:t>
      </w:r>
    </w:p>
    <w:p>
      <w:pPr>
        <w:spacing w:before="210"/>
        <w:ind w:left="222" w:right="0" w:firstLine="0"/>
        <w:jc w:val="left"/>
        <w:rPr>
          <w:sz w:val="17"/>
        </w:rPr>
      </w:pPr>
      <w:r>
        <w:rPr>
          <w:position w:val="9"/>
          <w:sz w:val="13"/>
        </w:rPr>
        <w:t>4</w:t>
      </w:r>
      <w:r>
        <w:rPr>
          <w:spacing w:val="14"/>
          <w:position w:val="9"/>
          <w:sz w:val="13"/>
        </w:rPr>
        <w:t> </w:t>
      </w:r>
      <w:r>
        <w:rPr>
          <w:color w:val="333333"/>
          <w:sz w:val="17"/>
          <w:shd w:fill="F8F8F8" w:color="auto" w:val="clear"/>
        </w:rPr>
        <w:t>AGS_CE_RG_L081_400-402.jpg</w:t>
      </w:r>
    </w:p>
    <w:p>
      <w:pPr>
        <w:pStyle w:val="BodyText"/>
        <w:spacing w:before="7"/>
        <w:rPr>
          <w:sz w:val="20"/>
        </w:rPr>
      </w:pPr>
    </w:p>
    <w:p>
      <w:pPr>
        <w:spacing w:line="276" w:lineRule="auto" w:before="1"/>
        <w:ind w:left="222" w:right="237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López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Marín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Mariano.-“Profesiones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rentas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pueblos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Marquesado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Moya,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Cañete,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Víllora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Mira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siglo XVIII”.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Trabajo completo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PDF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descargable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blog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autor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222" w:right="0" w:firstLine="0"/>
        <w:jc w:val="left"/>
        <w:rPr>
          <w:sz w:val="20"/>
        </w:rPr>
      </w:pPr>
      <w:hyperlink r:id="rId8">
        <w:r>
          <w:rPr>
            <w:color w:val="0000FF"/>
            <w:sz w:val="20"/>
            <w:u w:val="single" w:color="0000FF"/>
          </w:rPr>
          <w:t>http://mlopezmarinhistorialocal.blogspot.com/2021/01/profesiones-y-rentas-en-el-marquesado.html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top="1240" w:bottom="280" w:left="1480" w:right="1480"/>
        </w:sectPr>
      </w:pPr>
    </w:p>
    <w:tbl>
      <w:tblPr>
        <w:tblW w:w="0" w:type="auto"/>
        <w:jc w:val="left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136"/>
        <w:gridCol w:w="835"/>
        <w:gridCol w:w="1558"/>
        <w:gridCol w:w="1138"/>
        <w:gridCol w:w="1134"/>
        <w:gridCol w:w="1133"/>
      </w:tblGrid>
      <w:tr>
        <w:trPr>
          <w:trHeight w:val="277" w:hRule="atLeast"/>
        </w:trPr>
        <w:tc>
          <w:tcPr>
            <w:tcW w:w="1680" w:type="dxa"/>
            <w:vMerge w:val="restart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LOCALIDAD</w:t>
            </w:r>
          </w:p>
        </w:tc>
        <w:tc>
          <w:tcPr>
            <w:tcW w:w="6934" w:type="dxa"/>
            <w:gridSpan w:val="6"/>
          </w:tcPr>
          <w:p>
            <w:pPr>
              <w:pStyle w:val="TableParagraph"/>
              <w:spacing w:line="258" w:lineRule="exact"/>
              <w:ind w:left="1574"/>
              <w:rPr>
                <w:b/>
                <w:sz w:val="24"/>
              </w:rPr>
            </w:pPr>
            <w:r>
              <w:rPr>
                <w:b/>
                <w:sz w:val="24"/>
              </w:rPr>
              <w:t>PROFESIONES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MÁS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RENTA</w:t>
            </w:r>
          </w:p>
        </w:tc>
      </w:tr>
      <w:tr>
        <w:trPr>
          <w:trHeight w:val="205" w:hRule="atLeast"/>
        </w:trPr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Labrador</w:t>
            </w:r>
          </w:p>
        </w:tc>
        <w:tc>
          <w:tcPr>
            <w:tcW w:w="835" w:type="dxa"/>
          </w:tcPr>
          <w:p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Pastor</w:t>
            </w: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Colono</w:t>
            </w:r>
          </w:p>
        </w:tc>
        <w:tc>
          <w:tcPr>
            <w:tcW w:w="1138" w:type="dxa"/>
          </w:tcPr>
          <w:p>
            <w:pPr>
              <w:pStyle w:val="TableParagraph"/>
              <w:spacing w:line="186" w:lineRule="exact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Tejedor</w:t>
            </w:r>
          </w:p>
        </w:tc>
        <w:tc>
          <w:tcPr>
            <w:tcW w:w="1134" w:type="dxa"/>
          </w:tcPr>
          <w:p>
            <w:pPr>
              <w:pStyle w:val="TableParagraph"/>
              <w:spacing w:line="186" w:lineRule="exact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Jornalero</w:t>
            </w:r>
          </w:p>
        </w:tc>
        <w:tc>
          <w:tcPr>
            <w:tcW w:w="1133" w:type="dxa"/>
          </w:tcPr>
          <w:p>
            <w:pPr>
              <w:pStyle w:val="TableParagraph"/>
              <w:spacing w:line="186" w:lineRule="exact"/>
              <w:ind w:left="41"/>
              <w:rPr>
                <w:b/>
                <w:sz w:val="18"/>
              </w:rPr>
            </w:pPr>
            <w:r>
              <w:rPr>
                <w:b/>
                <w:sz w:val="18"/>
              </w:rPr>
              <w:t>Carretero</w:t>
            </w:r>
          </w:p>
        </w:tc>
      </w:tr>
      <w:tr>
        <w:trPr>
          <w:trHeight w:val="738" w:hRule="atLeast"/>
        </w:trPr>
        <w:tc>
          <w:tcPr>
            <w:tcW w:w="1680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Garcimolina</w:t>
            </w:r>
          </w:p>
        </w:tc>
        <w:tc>
          <w:tcPr>
            <w:tcW w:w="1136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24480</w:t>
            </w:r>
          </w:p>
        </w:tc>
        <w:tc>
          <w:tcPr>
            <w:tcW w:w="835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1800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4320</w:t>
            </w:r>
          </w:p>
        </w:tc>
        <w:tc>
          <w:tcPr>
            <w:tcW w:w="1133" w:type="dxa"/>
          </w:tcPr>
          <w:p>
            <w:pPr>
              <w:pStyle w:val="TableParagraph"/>
              <w:spacing w:line="237" w:lineRule="auto"/>
              <w:ind w:left="106" w:right="222"/>
              <w:rPr>
                <w:b/>
                <w:sz w:val="16"/>
              </w:rPr>
            </w:pPr>
            <w:r>
              <w:rPr>
                <w:b/>
                <w:sz w:val="16"/>
              </w:rPr>
              <w:t>Carpintero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810</w:t>
            </w:r>
          </w:p>
          <w:p>
            <w:pPr>
              <w:pStyle w:val="TableParagraph"/>
              <w:spacing w:line="180" w:lineRule="atLeast"/>
              <w:ind w:left="106" w:right="249"/>
              <w:rPr>
                <w:b/>
                <w:sz w:val="16"/>
              </w:rPr>
            </w:pPr>
            <w:r>
              <w:rPr>
                <w:b/>
                <w:sz w:val="16"/>
              </w:rPr>
              <w:t>Arquitecto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810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1181"/>
        <w:gridCol w:w="1274"/>
        <w:gridCol w:w="81"/>
        <w:gridCol w:w="1109"/>
        <w:gridCol w:w="1214"/>
        <w:gridCol w:w="100"/>
      </w:tblGrid>
      <w:tr>
        <w:trPr>
          <w:trHeight w:val="553" w:hRule="atLeast"/>
        </w:trPr>
        <w:tc>
          <w:tcPr>
            <w:tcW w:w="3638" w:type="dxa"/>
            <w:gridSpan w:val="3"/>
          </w:tcPr>
          <w:p>
            <w:pPr>
              <w:pStyle w:val="TableParagraph"/>
              <w:spacing w:line="276" w:lineRule="exact"/>
              <w:ind w:left="1398" w:right="184" w:hanging="1196"/>
              <w:rPr>
                <w:b/>
                <w:sz w:val="24"/>
              </w:rPr>
            </w:pPr>
            <w:r>
              <w:rPr>
                <w:b/>
                <w:sz w:val="24"/>
              </w:rPr>
              <w:t>PROFESIONES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MENOS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RENTA</w:t>
            </w:r>
          </w:p>
        </w:tc>
        <w:tc>
          <w:tcPr>
            <w:tcW w:w="1190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spacing w:line="276" w:lineRule="exact"/>
              <w:ind w:left="108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RENTAS</w:t>
            </w:r>
          </w:p>
        </w:tc>
        <w:tc>
          <w:tcPr>
            <w:tcW w:w="1314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ind w:left="109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VECINOS</w:t>
            </w:r>
          </w:p>
        </w:tc>
      </w:tr>
      <w:tr>
        <w:trPr>
          <w:trHeight w:val="257" w:hRule="atLeast"/>
        </w:trPr>
        <w:tc>
          <w:tcPr>
            <w:tcW w:w="118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Tabernero</w:t>
            </w:r>
          </w:p>
        </w:tc>
        <w:tc>
          <w:tcPr>
            <w:tcW w:w="1181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Justicia</w:t>
            </w:r>
          </w:p>
        </w:tc>
        <w:tc>
          <w:tcPr>
            <w:tcW w:w="1274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Médico</w:t>
            </w:r>
          </w:p>
        </w:tc>
        <w:tc>
          <w:tcPr>
            <w:tcW w:w="119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118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70" w:lineRule="atLeast" w:before="1"/>
              <w:ind w:left="108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Reales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Vellón</w:t>
            </w:r>
          </w:p>
        </w:tc>
        <w:tc>
          <w:tcPr>
            <w:tcW w:w="1314" w:type="dxa"/>
            <w:gridSpan w:val="2"/>
            <w:tcBorders>
              <w:top w:val="nil"/>
            </w:tcBorders>
          </w:tcPr>
          <w:p>
            <w:pPr>
              <w:pStyle w:val="TableParagraph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Cada vecino 4 o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5 habitantes</w:t>
            </w:r>
          </w:p>
        </w:tc>
      </w:tr>
      <w:tr>
        <w:trPr>
          <w:trHeight w:val="275" w:hRule="atLeast"/>
        </w:trPr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Tendero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50</w:t>
            </w:r>
          </w:p>
        </w:tc>
        <w:tc>
          <w:tcPr>
            <w:tcW w:w="1181" w:type="dxa"/>
          </w:tcPr>
          <w:p>
            <w:pPr>
              <w:pStyle w:val="TableParagraph"/>
              <w:spacing w:line="183" w:lineRule="exact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Colono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64</w:t>
            </w:r>
          </w:p>
        </w:tc>
        <w:tc>
          <w:tcPr>
            <w:tcW w:w="1355" w:type="dxa"/>
            <w:gridSpan w:val="2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90</w:t>
            </w:r>
          </w:p>
        </w:tc>
        <w:tc>
          <w:tcPr>
            <w:tcW w:w="1109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35036</w:t>
            </w:r>
          </w:p>
        </w:tc>
        <w:tc>
          <w:tcPr>
            <w:tcW w:w="1214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0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9"/>
        <w:rPr>
          <w:sz w:val="15"/>
        </w:rPr>
      </w:pPr>
    </w:p>
    <w:p>
      <w:pPr>
        <w:pStyle w:val="BodyText"/>
        <w:spacing w:line="278" w:lineRule="auto" w:before="129"/>
        <w:ind w:left="222" w:right="213"/>
      </w:pPr>
      <w:r>
        <w:rPr/>
        <w:t>Según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Censo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Marqués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Ensenada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1752</w:t>
      </w:r>
      <w:r>
        <w:rPr>
          <w:vertAlign w:val="superscript"/>
        </w:rPr>
        <w:t>6</w:t>
      </w:r>
      <w:r>
        <w:rPr>
          <w:spacing w:val="19"/>
          <w:vertAlign w:val="baseline"/>
        </w:rPr>
        <w:t> </w:t>
      </w:r>
      <w:r>
        <w:rPr>
          <w:vertAlign w:val="baseline"/>
        </w:rPr>
        <w:t>esta</w:t>
      </w:r>
      <w:r>
        <w:rPr>
          <w:spacing w:val="21"/>
          <w:vertAlign w:val="baseline"/>
        </w:rPr>
        <w:t> </w:t>
      </w:r>
      <w:r>
        <w:rPr>
          <w:vertAlign w:val="baseline"/>
        </w:rPr>
        <w:t>era</w:t>
      </w:r>
      <w:r>
        <w:rPr>
          <w:spacing w:val="19"/>
          <w:vertAlign w:val="baseline"/>
        </w:rPr>
        <w:t> </w:t>
      </w:r>
      <w:r>
        <w:rPr>
          <w:vertAlign w:val="baseline"/>
        </w:rPr>
        <w:t>la</w:t>
      </w:r>
      <w:r>
        <w:rPr>
          <w:spacing w:val="19"/>
          <w:vertAlign w:val="baseline"/>
        </w:rPr>
        <w:t> </w:t>
      </w:r>
      <w:r>
        <w:rPr>
          <w:vertAlign w:val="baseline"/>
        </w:rPr>
        <w:t>ganadería</w:t>
      </w:r>
      <w:r>
        <w:rPr>
          <w:spacing w:val="22"/>
          <w:vertAlign w:val="baseline"/>
        </w:rPr>
        <w:t> </w:t>
      </w:r>
      <w:r>
        <w:rPr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vertAlign w:val="baseline"/>
        </w:rPr>
        <w:t>había</w:t>
      </w:r>
      <w:r>
        <w:rPr>
          <w:spacing w:val="20"/>
          <w:vertAlign w:val="baseline"/>
        </w:rPr>
        <w:t> </w:t>
      </w:r>
      <w:r>
        <w:rPr>
          <w:vertAlign w:val="baseline"/>
        </w:rPr>
        <w:t>en</w:t>
      </w:r>
      <w:r>
        <w:rPr>
          <w:spacing w:val="-57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Casa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Garcimolina</w:t>
      </w:r>
      <w:r>
        <w:rPr>
          <w:spacing w:val="59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el número de</w:t>
      </w:r>
      <w:r>
        <w:rPr>
          <w:spacing w:val="-2"/>
          <w:vertAlign w:val="baseline"/>
        </w:rPr>
        <w:t> </w:t>
      </w:r>
      <w:r>
        <w:rPr>
          <w:vertAlign w:val="baseline"/>
        </w:rPr>
        <w:t>vecinos.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4"/>
        <w:gridCol w:w="802"/>
        <w:gridCol w:w="924"/>
        <w:gridCol w:w="758"/>
        <w:gridCol w:w="718"/>
        <w:gridCol w:w="878"/>
        <w:gridCol w:w="744"/>
        <w:gridCol w:w="898"/>
        <w:gridCol w:w="852"/>
        <w:gridCol w:w="691"/>
      </w:tblGrid>
      <w:tr>
        <w:trPr>
          <w:trHeight w:val="230" w:hRule="atLeast"/>
        </w:trPr>
        <w:tc>
          <w:tcPr>
            <w:tcW w:w="1454" w:type="dxa"/>
          </w:tcPr>
          <w:p>
            <w:pPr>
              <w:pStyle w:val="TableParagraph"/>
              <w:spacing w:line="210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PUEBLO</w:t>
            </w:r>
          </w:p>
        </w:tc>
        <w:tc>
          <w:tcPr>
            <w:tcW w:w="4080" w:type="dxa"/>
            <w:gridSpan w:val="5"/>
          </w:tcPr>
          <w:p>
            <w:pPr>
              <w:pStyle w:val="TableParagraph"/>
              <w:spacing w:line="210" w:lineRule="exact"/>
              <w:ind w:left="1008"/>
              <w:rPr>
                <w:b/>
                <w:sz w:val="20"/>
              </w:rPr>
            </w:pPr>
            <w:r>
              <w:rPr>
                <w:b/>
                <w:sz w:val="20"/>
              </w:rPr>
              <w:t>GANADERÍA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MAYOR</w:t>
            </w:r>
          </w:p>
        </w:tc>
        <w:tc>
          <w:tcPr>
            <w:tcW w:w="3185" w:type="dxa"/>
            <w:gridSpan w:val="4"/>
          </w:tcPr>
          <w:p>
            <w:pPr>
              <w:pStyle w:val="TableParagraph"/>
              <w:spacing w:line="210" w:lineRule="exact"/>
              <w:ind w:left="567"/>
              <w:rPr>
                <w:b/>
                <w:sz w:val="20"/>
              </w:rPr>
            </w:pPr>
            <w:r>
              <w:rPr>
                <w:b/>
                <w:sz w:val="20"/>
              </w:rPr>
              <w:t>GANADERÍA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MENOR</w:t>
            </w:r>
          </w:p>
        </w:tc>
      </w:tr>
      <w:tr>
        <w:trPr>
          <w:trHeight w:val="736" w:hRule="atLeast"/>
        </w:trPr>
        <w:tc>
          <w:tcPr>
            <w:tcW w:w="1454" w:type="dxa"/>
          </w:tcPr>
          <w:p>
            <w:pPr>
              <w:pStyle w:val="TableParagraph"/>
              <w:ind w:left="107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ENSENADA(.Id.</w:t>
            </w:r>
          </w:p>
          <w:p>
            <w:pPr>
              <w:pStyle w:val="TableParagraph"/>
              <w:spacing w:line="168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actual</w:t>
            </w:r>
          </w:p>
        </w:tc>
        <w:tc>
          <w:tcPr>
            <w:tcW w:w="802" w:type="dxa"/>
          </w:tcPr>
          <w:p>
            <w:pPr>
              <w:pStyle w:val="TableParagraph"/>
              <w:spacing w:line="207" w:lineRule="exact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Bovino</w:t>
            </w:r>
          </w:p>
        </w:tc>
        <w:tc>
          <w:tcPr>
            <w:tcW w:w="924" w:type="dxa"/>
          </w:tcPr>
          <w:p>
            <w:pPr>
              <w:pStyle w:val="TableParagraph"/>
              <w:spacing w:line="207" w:lineRule="exact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Caballar</w:t>
            </w:r>
          </w:p>
        </w:tc>
        <w:tc>
          <w:tcPr>
            <w:tcW w:w="758" w:type="dxa"/>
          </w:tcPr>
          <w:p>
            <w:pPr>
              <w:pStyle w:val="TableParagraph"/>
              <w:spacing w:line="207" w:lineRule="exact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Mular</w:t>
            </w:r>
          </w:p>
        </w:tc>
        <w:tc>
          <w:tcPr>
            <w:tcW w:w="718" w:type="dxa"/>
          </w:tcPr>
          <w:p>
            <w:pPr>
              <w:pStyle w:val="TableParagraph"/>
              <w:spacing w:line="207" w:lineRule="exact"/>
              <w:ind w:right="1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Asnal</w:t>
            </w:r>
          </w:p>
        </w:tc>
        <w:tc>
          <w:tcPr>
            <w:tcW w:w="878" w:type="dxa"/>
          </w:tcPr>
          <w:p>
            <w:pPr>
              <w:pStyle w:val="TableParagraph"/>
              <w:spacing w:line="207" w:lineRule="exact"/>
              <w:ind w:right="1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744" w:type="dxa"/>
          </w:tcPr>
          <w:p>
            <w:pPr>
              <w:pStyle w:val="TableParagraph"/>
              <w:spacing w:line="207" w:lineRule="exact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Ovino</w:t>
            </w:r>
          </w:p>
        </w:tc>
        <w:tc>
          <w:tcPr>
            <w:tcW w:w="898" w:type="dxa"/>
          </w:tcPr>
          <w:p>
            <w:pPr>
              <w:pStyle w:val="TableParagraph"/>
              <w:spacing w:line="207" w:lineRule="exact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Caprino</w:t>
            </w:r>
          </w:p>
        </w:tc>
        <w:tc>
          <w:tcPr>
            <w:tcW w:w="852" w:type="dxa"/>
          </w:tcPr>
          <w:p>
            <w:pPr>
              <w:pStyle w:val="TableParagraph"/>
              <w:spacing w:line="207" w:lineRule="exact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Porcino</w:t>
            </w:r>
          </w:p>
        </w:tc>
        <w:tc>
          <w:tcPr>
            <w:tcW w:w="691" w:type="dxa"/>
          </w:tcPr>
          <w:p>
            <w:pPr>
              <w:pStyle w:val="TableParagraph"/>
              <w:spacing w:line="207" w:lineRule="exact"/>
              <w:ind w:right="1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>
        <w:trPr>
          <w:trHeight w:val="412" w:hRule="atLeast"/>
        </w:trPr>
        <w:tc>
          <w:tcPr>
            <w:tcW w:w="1454" w:type="dxa"/>
          </w:tcPr>
          <w:p>
            <w:pPr>
              <w:pStyle w:val="TableParagraph"/>
              <w:spacing w:line="183" w:lineRule="exact"/>
              <w:ind w:left="89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GARCIMOLINA</w:t>
            </w:r>
          </w:p>
        </w:tc>
        <w:tc>
          <w:tcPr>
            <w:tcW w:w="802" w:type="dxa"/>
          </w:tcPr>
          <w:p>
            <w:pPr>
              <w:pStyle w:val="TableParagraph"/>
              <w:spacing w:line="181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924" w:type="dxa"/>
          </w:tcPr>
          <w:p>
            <w:pPr>
              <w:pStyle w:val="TableParagraph"/>
              <w:spacing w:line="181" w:lineRule="exact"/>
              <w:ind w:right="9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58" w:type="dxa"/>
          </w:tcPr>
          <w:p>
            <w:pPr>
              <w:pStyle w:val="TableParagraph"/>
              <w:spacing w:line="181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18" w:type="dxa"/>
          </w:tcPr>
          <w:p>
            <w:pPr>
              <w:pStyle w:val="TableParagraph"/>
              <w:spacing w:line="18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78" w:type="dxa"/>
          </w:tcPr>
          <w:p>
            <w:pPr>
              <w:pStyle w:val="TableParagraph"/>
              <w:spacing w:line="18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744" w:type="dxa"/>
          </w:tcPr>
          <w:p>
            <w:pPr>
              <w:pStyle w:val="TableParagraph"/>
              <w:spacing w:line="18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898" w:type="dxa"/>
          </w:tcPr>
          <w:p>
            <w:pPr>
              <w:pStyle w:val="TableParagraph"/>
              <w:spacing w:line="18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52" w:type="dxa"/>
          </w:tcPr>
          <w:p>
            <w:pPr>
              <w:pStyle w:val="TableParagraph"/>
              <w:spacing w:line="181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91" w:type="dxa"/>
          </w:tcPr>
          <w:p>
            <w:pPr>
              <w:pStyle w:val="TableParagraph"/>
              <w:spacing w:line="18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10"/>
        <w:gridCol w:w="918"/>
        <w:gridCol w:w="1129"/>
      </w:tblGrid>
      <w:tr>
        <w:trPr>
          <w:trHeight w:val="225" w:hRule="atLeast"/>
        </w:trPr>
        <w:tc>
          <w:tcPr>
            <w:tcW w:w="1001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ind w:left="107" w:right="104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Pié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Colmena</w:t>
            </w:r>
          </w:p>
        </w:tc>
        <w:tc>
          <w:tcPr>
            <w:tcW w:w="1828" w:type="dxa"/>
            <w:gridSpan w:val="2"/>
          </w:tcPr>
          <w:p>
            <w:pPr>
              <w:pStyle w:val="TableParagraph"/>
              <w:spacing w:line="205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ESQUILMOS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</w:p>
        </w:tc>
        <w:tc>
          <w:tcPr>
            <w:tcW w:w="1129" w:type="dxa"/>
          </w:tcPr>
          <w:p>
            <w:pPr>
              <w:pStyle w:val="TableParagraph"/>
              <w:spacing w:line="205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VECINOS</w:t>
            </w:r>
          </w:p>
        </w:tc>
      </w:tr>
      <w:tr>
        <w:trPr>
          <w:trHeight w:val="455" w:hRule="atLeast"/>
        </w:trPr>
        <w:tc>
          <w:tcPr>
            <w:tcW w:w="100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32" w:right="20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Reales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Vellón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Oro en</w:t>
            </w:r>
          </w:p>
          <w:p>
            <w:pPr>
              <w:pStyle w:val="TableParagraph"/>
              <w:spacing w:line="211" w:lineRule="exact"/>
              <w:ind w:left="242"/>
              <w:rPr>
                <w:b/>
                <w:sz w:val="20"/>
              </w:rPr>
            </w:pPr>
            <w:r>
              <w:rPr>
                <w:b/>
                <w:sz w:val="20"/>
              </w:rPr>
              <w:t>Pt/ac</w:t>
            </w:r>
          </w:p>
        </w:tc>
        <w:tc>
          <w:tcPr>
            <w:tcW w:w="11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/>
              <w:ind w:left="33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412" w:hRule="atLeast"/>
        </w:trPr>
        <w:tc>
          <w:tcPr>
            <w:tcW w:w="10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3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3" w:lineRule="exact"/>
              <w:ind w:left="481"/>
              <w:rPr>
                <w:sz w:val="16"/>
              </w:rPr>
            </w:pPr>
            <w:r>
              <w:rPr>
                <w:sz w:val="16"/>
              </w:rPr>
              <w:t>1584</w:t>
            </w:r>
          </w:p>
        </w:tc>
        <w:tc>
          <w:tcPr>
            <w:tcW w:w="9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3" w:lineRule="exact"/>
              <w:ind w:left="328"/>
              <w:rPr>
                <w:sz w:val="16"/>
              </w:rPr>
            </w:pPr>
            <w:r>
              <w:rPr>
                <w:sz w:val="16"/>
              </w:rPr>
              <w:t>275774</w:t>
            </w:r>
          </w:p>
        </w:tc>
        <w:tc>
          <w:tcPr>
            <w:tcW w:w="11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</w:tr>
    </w:tbl>
    <w:p>
      <w:pPr>
        <w:spacing w:line="276" w:lineRule="auto" w:before="0"/>
        <w:ind w:left="222" w:right="216" w:firstLine="0"/>
        <w:jc w:val="left"/>
        <w:rPr>
          <w:i/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> </w:t>
      </w:r>
      <w:r>
        <w:rPr>
          <w:sz w:val="24"/>
        </w:rPr>
        <w:t>36</w:t>
      </w:r>
      <w:r>
        <w:rPr>
          <w:spacing w:val="28"/>
          <w:sz w:val="24"/>
        </w:rPr>
        <w:t> </w:t>
      </w:r>
      <w:r>
        <w:rPr>
          <w:sz w:val="24"/>
        </w:rPr>
        <w:t>vecinos</w:t>
      </w:r>
      <w:r>
        <w:rPr>
          <w:spacing w:val="30"/>
          <w:sz w:val="24"/>
        </w:rPr>
        <w:t> </w:t>
      </w:r>
      <w:r>
        <w:rPr>
          <w:sz w:val="24"/>
        </w:rPr>
        <w:t>equivalían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una</w:t>
      </w:r>
      <w:r>
        <w:rPr>
          <w:spacing w:val="27"/>
          <w:sz w:val="24"/>
        </w:rPr>
        <w:t> </w:t>
      </w:r>
      <w:r>
        <w:rPr>
          <w:sz w:val="24"/>
        </w:rPr>
        <w:t>población</w:t>
      </w:r>
      <w:r>
        <w:rPr>
          <w:spacing w:val="29"/>
          <w:sz w:val="24"/>
        </w:rPr>
        <w:t> </w:t>
      </w:r>
      <w:r>
        <w:rPr>
          <w:sz w:val="24"/>
        </w:rPr>
        <w:t>entre</w:t>
      </w:r>
      <w:r>
        <w:rPr>
          <w:spacing w:val="26"/>
          <w:sz w:val="24"/>
        </w:rPr>
        <w:t> </w:t>
      </w:r>
      <w:r>
        <w:rPr>
          <w:sz w:val="24"/>
        </w:rPr>
        <w:t>144</w:t>
      </w:r>
      <w:r>
        <w:rPr>
          <w:spacing w:val="30"/>
          <w:sz w:val="24"/>
        </w:rPr>
        <w:t> </w:t>
      </w:r>
      <w:r>
        <w:rPr>
          <w:sz w:val="24"/>
        </w:rPr>
        <w:t>y</w:t>
      </w:r>
      <w:r>
        <w:rPr>
          <w:spacing w:val="23"/>
          <w:sz w:val="24"/>
        </w:rPr>
        <w:t> </w:t>
      </w:r>
      <w:r>
        <w:rPr>
          <w:sz w:val="24"/>
        </w:rPr>
        <w:t>180</w:t>
      </w:r>
      <w:r>
        <w:rPr>
          <w:spacing w:val="30"/>
          <w:sz w:val="24"/>
        </w:rPr>
        <w:t> </w:t>
      </w:r>
      <w:r>
        <w:rPr>
          <w:sz w:val="24"/>
        </w:rPr>
        <w:t>habitantes</w:t>
      </w:r>
      <w:r>
        <w:rPr>
          <w:spacing w:val="30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sz w:val="24"/>
        </w:rPr>
        <w:t>1752</w:t>
      </w:r>
      <w:r>
        <w:rPr>
          <w:spacing w:val="28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pregunta</w:t>
      </w:r>
      <w:r>
        <w:rPr>
          <w:spacing w:val="-2"/>
          <w:sz w:val="24"/>
        </w:rPr>
        <w:t> </w:t>
      </w:r>
      <w:r>
        <w:rPr>
          <w:sz w:val="24"/>
        </w:rPr>
        <w:t>número 17 del catastro</w:t>
      </w:r>
      <w:r>
        <w:rPr>
          <w:sz w:val="24"/>
          <w:vertAlign w:val="superscript"/>
        </w:rPr>
        <w:t>7</w:t>
      </w:r>
      <w:r>
        <w:rPr>
          <w:sz w:val="24"/>
          <w:vertAlign w:val="baseline"/>
        </w:rPr>
        <w:t> “</w:t>
      </w:r>
      <w:r>
        <w:rPr>
          <w:i/>
          <w:sz w:val="24"/>
          <w:vertAlign w:val="baseline"/>
        </w:rPr>
        <w:t>dijeron que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sólo hay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un molino harinero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que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85.103996pt;margin-top:13.460538pt;width:144.020pt;height:.7199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6" w:lineRule="auto" w:before="70"/>
        <w:ind w:left="222" w:right="216" w:firstLine="0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López Marín, Mariano.- “</w:t>
      </w:r>
      <w:r>
        <w:rPr>
          <w:i/>
          <w:sz w:val="20"/>
          <w:vertAlign w:val="baseline"/>
        </w:rPr>
        <w:t>Censo Ganadero y vecinos del Marquesado de Moya según el Catastro de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Ensenada de 1752” </w:t>
      </w:r>
      <w:r>
        <w:rPr>
          <w:sz w:val="20"/>
          <w:vertAlign w:val="baseline"/>
        </w:rPr>
        <w:t>Censo de cada una de las localidades del Marquesado de Moya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 zonas próximas 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Cañete y Mira .</w:t>
      </w:r>
      <w:r>
        <w:rPr>
          <w:i/>
          <w:sz w:val="20"/>
          <w:vertAlign w:val="baseline"/>
        </w:rPr>
        <w:t>Censo Ganadero de la Corona de Castilla .1752</w:t>
      </w:r>
      <w:r>
        <w:rPr>
          <w:sz w:val="20"/>
          <w:vertAlign w:val="baseline"/>
        </w:rPr>
        <w:t>, Tomo 1 Vecinos seglares. Publicación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 INE en sus publicaciones históricas disponible en PDF. Cuenca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 págs. 48-71. El ganado que 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reseña no es el que poseen los vecinos de cada pueblo, sino solo el que es objeto de explotación ganadera,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y aun así no se incluye el llamado “de corral”, es decir la   avicultura y la cunicultura. Trabajo publicado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 su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blog de historia en la dirección web: </w:t>
      </w:r>
      <w:hyperlink r:id="rId9">
        <w:r>
          <w:rPr>
            <w:color w:val="0000FF"/>
            <w:sz w:val="20"/>
            <w:u w:val="single" w:color="0000FF"/>
            <w:vertAlign w:val="baseline"/>
          </w:rPr>
          <w:t>http://mlopezmarinhistorialocal.blogspot.com/2020/12/censo-</w:t>
        </w:r>
      </w:hyperlink>
      <w:r>
        <w:rPr>
          <w:color w:val="0000FF"/>
          <w:spacing w:val="1"/>
          <w:sz w:val="20"/>
          <w:vertAlign w:val="baseline"/>
        </w:rPr>
        <w:t> </w:t>
      </w:r>
      <w:hyperlink r:id="rId9">
        <w:r>
          <w:rPr>
            <w:color w:val="0000FF"/>
            <w:sz w:val="20"/>
            <w:u w:val="single" w:color="0000FF"/>
            <w:vertAlign w:val="baseline"/>
          </w:rPr>
          <w:t>ganadero-y-vecinos-del-marquesado.html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before="0"/>
        <w:ind w:left="2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7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AGS_CE_RG_L081_422-423.jpg.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top="1400" w:bottom="280" w:left="1480" w:right="1480"/>
        </w:sectPr>
      </w:pPr>
    </w:p>
    <w:p>
      <w:pPr>
        <w:spacing w:line="276" w:lineRule="auto" w:before="72"/>
        <w:ind w:left="222" w:right="215" w:firstLine="0"/>
        <w:jc w:val="both"/>
        <w:rPr>
          <w:i/>
          <w:sz w:val="24"/>
        </w:rPr>
      </w:pPr>
      <w:r>
        <w:rPr/>
        <w:pict>
          <v:group style="position:absolute;margin-left:343.945007pt;margin-top:550.744995pt;width:190.05pt;height:260.5pt;mso-position-horizontal-relative:page;mso-position-vertical-relative:page;z-index:15732224" coordorigin="6879,11015" coordsize="3801,5210">
            <v:shape style="position:absolute;left:6896;top:11032;width:3769;height:5178" type="#_x0000_t75" stroked="false">
              <v:imagedata r:id="rId10" o:title=""/>
            </v:shape>
            <v:rect style="position:absolute;left:6886;top:11022;width:3786;height:5195" filled="false" stroked="true" strokeweight=".75pt" strokecolor="#000000">
              <v:stroke dashstyle="solid"/>
            </v:rect>
            <w10:wrap type="none"/>
          </v:group>
        </w:pict>
      </w:r>
      <w:r>
        <w:rPr>
          <w:i/>
          <w:sz w:val="24"/>
        </w:rPr>
        <w:t>propio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lugar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2"/>
          <w:sz w:val="24"/>
        </w:rPr>
        <w:t> </w:t>
      </w:r>
      <w:r>
        <w:rPr>
          <w:b/>
          <w:i/>
          <w:sz w:val="24"/>
        </w:rPr>
        <w:t>Algarra</w:t>
      </w:r>
      <w:r>
        <w:rPr>
          <w:b/>
          <w:i/>
          <w:spacing w:val="40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cual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dista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esta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población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cuatrocientos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pasos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diferencia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.Tiene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muele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piedra,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agua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suficiente, el cual tiene arrendado </w:t>
      </w:r>
      <w:r>
        <w:rPr>
          <w:b/>
          <w:i/>
          <w:sz w:val="24"/>
        </w:rPr>
        <w:t>Ignacio Almengol</w:t>
      </w:r>
      <w:r>
        <w:rPr>
          <w:i/>
          <w:sz w:val="24"/>
        </w:rPr>
        <w:t>, vecino del lugar de Ademuz,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paga de renta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que por mitad se parten los Consejos de ambos lugares, veintitrés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fanegas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trescientos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treinta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vellón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valen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quinquenio,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debiendo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existir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dicho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división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mojonera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términos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 lo cual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 reparten los productos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entre este lugar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 el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Algarra.”</w:t>
      </w:r>
    </w:p>
    <w:p>
      <w:pPr>
        <w:pStyle w:val="BodyText"/>
        <w:spacing w:before="10"/>
        <w:rPr>
          <w:i/>
        </w:rPr>
      </w:pPr>
      <w:r>
        <w:rPr/>
        <w:pict>
          <v:group style="position:absolute;margin-left:83.902pt;margin-top:16.294434pt;width:426.85pt;height:324.1pt;mso-position-horizontal-relative:page;mso-position-vertical-relative:paragraph;z-index:-15726080;mso-wrap-distance-left:0;mso-wrap-distance-right:0" coordorigin="1678,326" coordsize="8537,6482">
            <v:shape style="position:absolute;left:1695;top:342;width:8505;height:6450" type="#_x0000_t75" stroked="false">
              <v:imagedata r:id="rId11" o:title=""/>
            </v:shape>
            <v:rect style="position:absolute;left:1685;top:333;width:8522;height:646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342" w:right="0" w:firstLine="0"/>
        <w:jc w:val="left"/>
        <w:rPr>
          <w:i/>
          <w:sz w:val="24"/>
        </w:rPr>
      </w:pPr>
      <w:r>
        <w:rPr>
          <w:i/>
          <w:sz w:val="24"/>
        </w:rPr>
        <w:t>AGS_CE_RG_L081_422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37"/>
        </w:rPr>
      </w:pPr>
    </w:p>
    <w:p>
      <w:pPr>
        <w:pStyle w:val="BodyText"/>
        <w:spacing w:line="276" w:lineRule="auto"/>
        <w:ind w:left="222" w:right="3716"/>
        <w:jc w:val="both"/>
      </w:pPr>
      <w:r>
        <w:rPr/>
        <w:t>Cuando desaparecen los señoríos en   el siglo XIX,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Moya</w:t>
      </w:r>
      <w:r>
        <w:rPr>
          <w:spacing w:val="1"/>
        </w:rPr>
        <w:t> </w:t>
      </w:r>
      <w:r>
        <w:rPr/>
        <w:t>pierde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recuperan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aldeas</w:t>
      </w:r>
      <w:r>
        <w:rPr>
          <w:spacing w:val="1"/>
        </w:rPr>
        <w:t> </w:t>
      </w:r>
      <w:r>
        <w:rPr/>
        <w:t>moyanas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comienzan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independizarse. Cada ayuntamiento tiene su propio</w:t>
      </w:r>
      <w:r>
        <w:rPr>
          <w:spacing w:val="1"/>
        </w:rPr>
        <w:t> </w:t>
      </w:r>
      <w:r>
        <w:rPr/>
        <w:t>sello constitucional .El de</w:t>
      </w:r>
      <w:r>
        <w:rPr>
          <w:spacing w:val="1"/>
        </w:rPr>
        <w:t> </w:t>
      </w:r>
      <w:r>
        <w:rPr/>
        <w:t>Casas de Garcimolina</w:t>
      </w:r>
      <w:r>
        <w:rPr>
          <w:spacing w:val="1"/>
        </w:rPr>
        <w:t> </w:t>
      </w:r>
      <w:r>
        <w:rPr/>
        <w:t>comienza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utilizarse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1847,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sigilografía</w:t>
      </w:r>
      <w:r>
        <w:rPr>
          <w:spacing w:val="61"/>
        </w:rPr>
        <w:t> </w:t>
      </w:r>
      <w:r>
        <w:rPr/>
        <w:t>del</w:t>
      </w:r>
      <w:r>
        <w:rPr>
          <w:spacing w:val="1"/>
        </w:rPr>
        <w:t> </w:t>
      </w:r>
      <w:r>
        <w:rPr/>
        <w:t>Archivo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acompaño</w:t>
      </w:r>
      <w:r>
        <w:rPr>
          <w:vertAlign w:val="superscript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siendo</w:t>
      </w:r>
      <w:r>
        <w:rPr>
          <w:spacing w:val="-1"/>
          <w:vertAlign w:val="baseline"/>
        </w:rPr>
        <w:t> </w:t>
      </w:r>
      <w:r>
        <w:rPr>
          <w:vertAlign w:val="baseline"/>
        </w:rPr>
        <w:t>alcalde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población</w:t>
      </w:r>
      <w:r>
        <w:rPr>
          <w:spacing w:val="3"/>
          <w:vertAlign w:val="baseline"/>
        </w:rPr>
        <w:t> </w:t>
      </w:r>
      <w:r>
        <w:rPr>
          <w:b/>
          <w:vertAlign w:val="baseline"/>
        </w:rPr>
        <w:t>Pío Montesinos</w:t>
      </w:r>
      <w:r>
        <w:rPr>
          <w:vertAlign w:val="baseline"/>
        </w:rPr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85.103996pt;margin-top:13.418324pt;width:144.020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pacing w:val="-7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AHN</w:t>
      </w:r>
      <w:r>
        <w:rPr>
          <w:rFonts w:ascii="Calibri"/>
          <w:spacing w:val="-5"/>
          <w:sz w:val="20"/>
          <w:vertAlign w:val="baseline"/>
        </w:rPr>
        <w:t> </w:t>
      </w:r>
      <w:r>
        <w:rPr>
          <w:rFonts w:ascii="Calibri"/>
          <w:sz w:val="20"/>
          <w:vertAlign w:val="baseline"/>
        </w:rPr>
        <w:t>SIGIL-TINTA_CUENCA,6,N.63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top="1320" w:bottom="280" w:left="1480" w:right="1480"/>
        </w:sectPr>
      </w:pPr>
    </w:p>
    <w:p>
      <w:pPr>
        <w:pStyle w:val="BodyText"/>
        <w:spacing w:line="276" w:lineRule="auto" w:before="72"/>
        <w:ind w:left="222" w:right="215"/>
        <w:jc w:val="both"/>
      </w:pPr>
      <w:r>
        <w:rPr/>
        <w:t>Hasta aquí mi colaboración para que vayáis descubriendo la historia de vuestro pueblo.</w:t>
      </w:r>
      <w:r>
        <w:rPr>
          <w:spacing w:val="1"/>
        </w:rPr>
        <w:t> </w:t>
      </w:r>
      <w:r>
        <w:rPr/>
        <w:t>Se ama lo que se conoce. Más adelante os daré a conocer otros aspectos de Casas de</w:t>
      </w:r>
      <w:r>
        <w:rPr>
          <w:spacing w:val="1"/>
        </w:rPr>
        <w:t> </w:t>
      </w:r>
      <w:r>
        <w:rPr/>
        <w:t>Garcimolina relacionados con su historia y con los datos que sobre vuestro pueblo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da a conocer el Catastro de Ensenada y otras publicaciones. Espero que os gusten estos</w:t>
      </w:r>
      <w:r>
        <w:rPr>
          <w:spacing w:val="1"/>
        </w:rPr>
        <w:t> </w:t>
      </w:r>
      <w:r>
        <w:rPr/>
        <w:t>breves</w:t>
      </w:r>
      <w:r>
        <w:rPr>
          <w:spacing w:val="-1"/>
        </w:rPr>
        <w:t> </w:t>
      </w:r>
      <w:r>
        <w:rPr/>
        <w:t>apuntes históricos.</w:t>
      </w:r>
    </w:p>
    <w:p>
      <w:pPr>
        <w:pStyle w:val="BodyText"/>
        <w:spacing w:line="451" w:lineRule="auto" w:before="201"/>
        <w:ind w:left="222" w:right="6515"/>
      </w:pPr>
      <w:r>
        <w:rPr/>
        <w:t>Vuestro amigo</w:t>
      </w:r>
      <w:r>
        <w:rPr>
          <w:spacing w:val="1"/>
        </w:rPr>
        <w:t> </w:t>
      </w:r>
      <w:r>
        <w:rPr/>
        <w:t>Mariano</w:t>
      </w:r>
      <w:r>
        <w:rPr>
          <w:spacing w:val="-9"/>
        </w:rPr>
        <w:t> </w:t>
      </w:r>
      <w:r>
        <w:rPr/>
        <w:t>López</w:t>
      </w:r>
      <w:r>
        <w:rPr>
          <w:spacing w:val="-9"/>
        </w:rPr>
        <w:t> </w:t>
      </w:r>
      <w:r>
        <w:rPr/>
        <w:t>Marín</w:t>
      </w:r>
    </w:p>
    <w:p>
      <w:pPr>
        <w:pStyle w:val="BodyText"/>
        <w:spacing w:line="273" w:lineRule="exact"/>
        <w:ind w:left="222"/>
      </w:pPr>
      <w:r>
        <w:rPr/>
        <w:t>Salvacañete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Utiel</w:t>
      </w:r>
      <w:r>
        <w:rPr>
          <w:spacing w:val="59"/>
        </w:rPr>
        <w:t> </w:t>
      </w:r>
      <w:r>
        <w:rPr/>
        <w:t>7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2021</w:t>
      </w:r>
    </w:p>
    <w:sectPr>
      <w:pgSz w:w="11910" w:h="16840"/>
      <w:pgMar w:top="1320" w:bottom="280" w:left="14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282"/>
      <w:jc w:val="both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asociacionamigosdemoya.com/historia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mlopezmarinhistorialocal.blogspot.com/2021/01/profesiones-y-rentas-en-el-marquesado.html" TargetMode="External"/><Relationship Id="rId9" Type="http://schemas.openxmlformats.org/officeDocument/2006/relationships/hyperlink" Target="http://mlopezmarinhistorialocal.blogspot.com/2020/12/censo-ganadero-y-vecinos-del-marquesado.html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dcterms:created xsi:type="dcterms:W3CDTF">2021-03-07T15:33:16Z</dcterms:created>
  <dcterms:modified xsi:type="dcterms:W3CDTF">2021-03-07T15:33:16Z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2021-03-07T00:00:00Z</vt:filetime>
  </property>
</Properties>
</file>